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AE45F" w14:textId="6D2F1534" w:rsidR="00BF128D" w:rsidRPr="00B8089B" w:rsidRDefault="00BF128D">
      <w:pPr>
        <w:rPr>
          <w:rFonts w:ascii="Marianne" w:hAnsi="Marianne"/>
        </w:rPr>
      </w:pPr>
    </w:p>
    <w:p w14:paraId="424D541E" w14:textId="24CD4114" w:rsidR="004935A0" w:rsidRPr="00B8089B" w:rsidRDefault="004935A0">
      <w:pPr>
        <w:rPr>
          <w:rFonts w:ascii="Marianne" w:hAnsi="Marianne"/>
        </w:rPr>
      </w:pPr>
    </w:p>
    <w:p w14:paraId="3C7F7FDD" w14:textId="77777777" w:rsidR="004935A0" w:rsidRPr="00B8089B" w:rsidRDefault="004935A0" w:rsidP="004935A0">
      <w:pPr>
        <w:spacing w:before="60" w:line="336" w:lineRule="atLeast"/>
        <w:jc w:val="right"/>
        <w:rPr>
          <w:rFonts w:ascii="Marianne" w:eastAsia="Marianne" w:hAnsi="Marianne" w:cs="Times New Roman"/>
          <w:b/>
          <w:sz w:val="28"/>
          <w:szCs w:val="20"/>
          <w:lang w:eastAsia="en-US"/>
        </w:rPr>
      </w:pPr>
      <w:r w:rsidRPr="00B8089B">
        <w:rPr>
          <w:rFonts w:ascii="Marianne" w:eastAsia="Marianne" w:hAnsi="Marianne"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32DA66C8" wp14:editId="7FA5D720">
            <wp:simplePos x="0" y="0"/>
            <wp:positionH relativeFrom="margin">
              <wp:posOffset>66675</wp:posOffset>
            </wp:positionH>
            <wp:positionV relativeFrom="margin">
              <wp:align>top</wp:align>
            </wp:positionV>
            <wp:extent cx="2016125" cy="2003425"/>
            <wp:effectExtent l="0" t="0" r="3175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200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089B">
        <w:rPr>
          <w:rFonts w:ascii="Marianne" w:eastAsia="Marianne" w:hAnsi="Marianne" w:cs="Times New Roman"/>
          <w:b/>
          <w:sz w:val="28"/>
          <w:szCs w:val="20"/>
          <w:lang w:eastAsia="en-US"/>
        </w:rPr>
        <w:t>DIRECTION DES IMMEUBLES</w:t>
      </w:r>
    </w:p>
    <w:p w14:paraId="02591D14" w14:textId="77777777" w:rsidR="004935A0" w:rsidRPr="00B8089B" w:rsidRDefault="004935A0" w:rsidP="004935A0">
      <w:pPr>
        <w:spacing w:before="60" w:line="336" w:lineRule="atLeast"/>
        <w:jc w:val="right"/>
        <w:rPr>
          <w:rFonts w:ascii="Marianne" w:eastAsia="Marianne" w:hAnsi="Marianne" w:cs="Times New Roman"/>
          <w:b/>
          <w:sz w:val="28"/>
          <w:szCs w:val="20"/>
          <w:lang w:eastAsia="en-US"/>
        </w:rPr>
      </w:pPr>
      <w:r w:rsidRPr="00B8089B">
        <w:rPr>
          <w:rFonts w:ascii="Marianne" w:eastAsia="Marianne" w:hAnsi="Marianne" w:cs="Times New Roman"/>
          <w:b/>
          <w:sz w:val="28"/>
          <w:szCs w:val="20"/>
          <w:lang w:eastAsia="en-US"/>
        </w:rPr>
        <w:t>ET DE LA LOGISTIQUE</w:t>
      </w:r>
    </w:p>
    <w:p w14:paraId="4EE6B2D2" w14:textId="77777777" w:rsidR="003B6EA0" w:rsidRPr="00621FA7" w:rsidRDefault="003B6EA0" w:rsidP="003B6EA0">
      <w:pPr>
        <w:spacing w:line="336" w:lineRule="atLeast"/>
        <w:jc w:val="right"/>
        <w:rPr>
          <w:rFonts w:ascii="Marianne" w:eastAsia="Marianne" w:hAnsi="Marianne"/>
          <w:b/>
          <w:sz w:val="24"/>
          <w:szCs w:val="32"/>
        </w:rPr>
      </w:pPr>
      <w:r w:rsidRPr="00621FA7">
        <w:rPr>
          <w:rFonts w:ascii="Marianne" w:eastAsia="Marianne" w:hAnsi="Marianne"/>
          <w:b/>
          <w:sz w:val="24"/>
          <w:szCs w:val="32"/>
        </w:rPr>
        <w:t>Mission France</w:t>
      </w:r>
    </w:p>
    <w:p w14:paraId="06D83A2A" w14:textId="77777777" w:rsidR="004935A0" w:rsidRPr="00B8089B" w:rsidRDefault="004935A0" w:rsidP="004935A0">
      <w:pPr>
        <w:spacing w:before="120" w:after="120"/>
        <w:ind w:left="720"/>
        <w:rPr>
          <w:rFonts w:ascii="Marianne" w:eastAsia="Times New Roman" w:hAnsi="Marianne"/>
          <w:color w:val="000000"/>
          <w:sz w:val="24"/>
          <w:szCs w:val="24"/>
        </w:rPr>
      </w:pPr>
    </w:p>
    <w:p w14:paraId="303BFF80" w14:textId="77777777" w:rsidR="004935A0" w:rsidRPr="00B8089B" w:rsidRDefault="004935A0" w:rsidP="004935A0">
      <w:pPr>
        <w:spacing w:before="120" w:after="120"/>
        <w:ind w:left="720"/>
        <w:rPr>
          <w:rFonts w:ascii="Marianne" w:eastAsia="Times New Roman" w:hAnsi="Marianne"/>
          <w:color w:val="000000"/>
          <w:sz w:val="24"/>
          <w:szCs w:val="24"/>
        </w:rPr>
      </w:pPr>
    </w:p>
    <w:p w14:paraId="08C5ABB8" w14:textId="77777777" w:rsidR="004935A0" w:rsidRPr="00B8089B" w:rsidRDefault="004935A0" w:rsidP="004935A0">
      <w:pPr>
        <w:spacing w:before="120" w:after="120"/>
        <w:ind w:left="720"/>
        <w:rPr>
          <w:rFonts w:ascii="Marianne" w:eastAsia="Times New Roman" w:hAnsi="Marianne"/>
          <w:color w:val="000000"/>
          <w:sz w:val="24"/>
          <w:szCs w:val="24"/>
        </w:rPr>
      </w:pPr>
    </w:p>
    <w:tbl>
      <w:tblPr>
        <w:tblW w:w="9044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044"/>
      </w:tblGrid>
      <w:tr w:rsidR="004935A0" w:rsidRPr="00B8089B" w14:paraId="4802E38D" w14:textId="77777777" w:rsidTr="00E51223">
        <w:trPr>
          <w:cantSplit/>
          <w:trHeight w:val="930"/>
          <w:tblCellSpacing w:w="0" w:type="dxa"/>
          <w:jc w:val="center"/>
        </w:trPr>
        <w:tc>
          <w:tcPr>
            <w:tcW w:w="9044" w:type="dxa"/>
            <w:tcMar>
              <w:top w:w="0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25959A2" w14:textId="77777777" w:rsidR="004935A0" w:rsidRPr="00B8089B" w:rsidRDefault="004935A0" w:rsidP="004935A0">
            <w:pPr>
              <w:jc w:val="center"/>
              <w:rPr>
                <w:rFonts w:ascii="Marianne" w:eastAsia="Times New Roman" w:hAnsi="Marianne"/>
                <w:sz w:val="28"/>
                <w:szCs w:val="16"/>
                <w:shd w:val="clear" w:color="auto" w:fill="C0C0C0"/>
              </w:rPr>
            </w:pPr>
          </w:p>
          <w:p w14:paraId="31296692" w14:textId="6DBCF8F3" w:rsidR="004935A0" w:rsidRPr="00B8089B" w:rsidRDefault="004935A0" w:rsidP="004935A0">
            <w:pPr>
              <w:spacing w:before="120" w:after="120"/>
              <w:jc w:val="center"/>
              <w:rPr>
                <w:rFonts w:ascii="Marianne" w:hAnsi="Marianne"/>
                <w:b/>
                <w:bCs/>
                <w:noProof/>
                <w:sz w:val="32"/>
                <w:szCs w:val="32"/>
                <w:lang w:eastAsia="en-US"/>
              </w:rPr>
            </w:pPr>
            <w:r w:rsidRPr="00B8089B">
              <w:rPr>
                <w:rFonts w:ascii="Marianne" w:hAnsi="Marianne"/>
                <w:b/>
                <w:bCs/>
                <w:noProof/>
                <w:sz w:val="32"/>
                <w:szCs w:val="32"/>
                <w:lang w:eastAsia="en-US"/>
              </w:rPr>
              <w:t>MEAE_25062_DIL_MOE_CADN</w:t>
            </w:r>
          </w:p>
          <w:p w14:paraId="1C50C715" w14:textId="77777777" w:rsidR="004935A0" w:rsidRPr="00B8089B" w:rsidRDefault="004935A0" w:rsidP="004935A0">
            <w:pPr>
              <w:spacing w:before="120" w:after="120"/>
              <w:jc w:val="left"/>
              <w:rPr>
                <w:rFonts w:ascii="Marianne" w:hAnsi="Marianne"/>
                <w:b/>
                <w:bCs/>
                <w:noProof/>
                <w:sz w:val="32"/>
                <w:szCs w:val="32"/>
                <w:lang w:eastAsia="en-US"/>
              </w:rPr>
            </w:pPr>
          </w:p>
          <w:p w14:paraId="61F23483" w14:textId="77777777" w:rsidR="004935A0" w:rsidRPr="00B8089B" w:rsidRDefault="004935A0" w:rsidP="004935A0">
            <w:pPr>
              <w:spacing w:after="160" w:line="259" w:lineRule="auto"/>
              <w:jc w:val="center"/>
              <w:rPr>
                <w:rFonts w:ascii="Marianne" w:hAnsi="Marianne" w:cs="Calibri"/>
                <w:b/>
                <w:bCs/>
                <w:smallCaps/>
                <w:sz w:val="32"/>
                <w:szCs w:val="32"/>
              </w:rPr>
            </w:pPr>
            <w:r w:rsidRPr="00B8089B">
              <w:rPr>
                <w:rFonts w:ascii="Marianne" w:hAnsi="Marianne" w:cs="Calibri"/>
                <w:b/>
                <w:bCs/>
                <w:smallCaps/>
                <w:sz w:val="32"/>
                <w:szCs w:val="32"/>
              </w:rPr>
              <w:t xml:space="preserve">Mission de Maîtrise d’œuvre (MOE) </w:t>
            </w:r>
          </w:p>
          <w:p w14:paraId="23D57529" w14:textId="77777777" w:rsidR="004935A0" w:rsidRPr="00B8089B" w:rsidRDefault="004935A0" w:rsidP="004935A0">
            <w:pPr>
              <w:spacing w:after="160" w:line="259" w:lineRule="auto"/>
              <w:jc w:val="center"/>
              <w:rPr>
                <w:rFonts w:ascii="Marianne" w:hAnsi="Marianne" w:cs="Calibri"/>
                <w:b/>
                <w:bCs/>
                <w:smallCaps/>
                <w:sz w:val="32"/>
                <w:szCs w:val="32"/>
              </w:rPr>
            </w:pPr>
            <w:r w:rsidRPr="00B8089B">
              <w:rPr>
                <w:rFonts w:ascii="Marianne" w:hAnsi="Marianne" w:cs="Calibri"/>
                <w:b/>
                <w:bCs/>
                <w:smallCaps/>
                <w:sz w:val="32"/>
                <w:szCs w:val="32"/>
              </w:rPr>
              <w:t xml:space="preserve">pour les travaux de rénovation du bâtiment 1 du </w:t>
            </w:r>
          </w:p>
          <w:p w14:paraId="4EFC6B21" w14:textId="77777777" w:rsidR="004935A0" w:rsidRPr="00B8089B" w:rsidRDefault="004935A0" w:rsidP="004935A0">
            <w:pPr>
              <w:spacing w:after="160" w:line="259" w:lineRule="auto"/>
              <w:jc w:val="center"/>
              <w:rPr>
                <w:rFonts w:ascii="Marianne" w:hAnsi="Marianne" w:cs="Calibri"/>
                <w:b/>
                <w:bCs/>
                <w:smallCaps/>
                <w:sz w:val="32"/>
                <w:szCs w:val="32"/>
              </w:rPr>
            </w:pPr>
            <w:r w:rsidRPr="00B8089B">
              <w:rPr>
                <w:rFonts w:ascii="Marianne" w:hAnsi="Marianne" w:cs="Calibri"/>
                <w:b/>
                <w:bCs/>
                <w:smallCaps/>
                <w:sz w:val="32"/>
                <w:szCs w:val="32"/>
              </w:rPr>
              <w:t>CENTRE DES ARCHIVES DIPLOMATIQUE DE NANTES</w:t>
            </w:r>
          </w:p>
          <w:p w14:paraId="44A6A489" w14:textId="77777777" w:rsidR="004935A0" w:rsidRPr="00B8089B" w:rsidRDefault="004935A0" w:rsidP="004935A0">
            <w:pPr>
              <w:spacing w:before="120" w:after="120"/>
              <w:jc w:val="center"/>
              <w:rPr>
                <w:rFonts w:ascii="Marianne" w:hAnsi="Marianne"/>
                <w:b/>
                <w:bCs/>
                <w:noProof/>
                <w:sz w:val="32"/>
                <w:szCs w:val="32"/>
                <w:lang w:eastAsia="en-US"/>
              </w:rPr>
            </w:pPr>
          </w:p>
        </w:tc>
      </w:tr>
    </w:tbl>
    <w:p w14:paraId="0A95E0B6" w14:textId="77777777" w:rsidR="004935A0" w:rsidRPr="00B8089B" w:rsidRDefault="004935A0" w:rsidP="004935A0">
      <w:pPr>
        <w:spacing w:before="120" w:after="120"/>
        <w:ind w:left="720" w:hanging="360"/>
        <w:rPr>
          <w:rFonts w:ascii="Marianne" w:eastAsia="Times New Roman" w:hAnsi="Marianne"/>
          <w:color w:val="000000"/>
          <w:sz w:val="24"/>
          <w:szCs w:val="24"/>
        </w:rPr>
      </w:pPr>
    </w:p>
    <w:tbl>
      <w:tblPr>
        <w:tblStyle w:val="Grilledutableau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F128D" w:rsidRPr="00B8089B" w14:paraId="62A433B5" w14:textId="77777777" w:rsidTr="00B623BA">
        <w:trPr>
          <w:trHeight w:val="5062"/>
          <w:jc w:val="center"/>
        </w:trPr>
        <w:tc>
          <w:tcPr>
            <w:tcW w:w="9062" w:type="dxa"/>
            <w:vAlign w:val="center"/>
          </w:tcPr>
          <w:p w14:paraId="561C605E" w14:textId="5B081995" w:rsidR="004935A0" w:rsidRPr="00B8089B" w:rsidRDefault="004935A0" w:rsidP="00BF128D">
            <w:pPr>
              <w:jc w:val="center"/>
              <w:rPr>
                <w:rFonts w:ascii="Marianne" w:hAnsi="Marianne"/>
                <w:b/>
                <w:sz w:val="52"/>
                <w:szCs w:val="56"/>
              </w:rPr>
            </w:pPr>
            <w:r w:rsidRPr="00B8089B">
              <w:rPr>
                <w:rFonts w:ascii="Marianne" w:hAnsi="Marianne"/>
                <w:b/>
                <w:sz w:val="52"/>
                <w:szCs w:val="56"/>
              </w:rPr>
              <w:t xml:space="preserve">CADRE DE REPONSE TECHNIQUE </w:t>
            </w:r>
          </w:p>
          <w:p w14:paraId="6352D6DD" w14:textId="77777777" w:rsidR="004935A0" w:rsidRPr="00B8089B" w:rsidRDefault="004935A0" w:rsidP="00BF128D">
            <w:pPr>
              <w:jc w:val="center"/>
              <w:rPr>
                <w:rFonts w:ascii="Marianne" w:hAnsi="Marianne"/>
                <w:b/>
                <w:sz w:val="52"/>
                <w:szCs w:val="56"/>
              </w:rPr>
            </w:pPr>
            <w:r w:rsidRPr="00B8089B">
              <w:rPr>
                <w:rFonts w:ascii="Marianne" w:hAnsi="Marianne"/>
                <w:b/>
                <w:sz w:val="52"/>
                <w:szCs w:val="56"/>
              </w:rPr>
              <w:t>(CRT)</w:t>
            </w:r>
          </w:p>
          <w:p w14:paraId="1D0F8A9E" w14:textId="77777777" w:rsidR="004935A0" w:rsidRPr="00B8089B" w:rsidRDefault="004935A0" w:rsidP="00BF128D">
            <w:pPr>
              <w:jc w:val="center"/>
              <w:rPr>
                <w:rFonts w:ascii="Marianne" w:hAnsi="Marianne"/>
                <w:b/>
                <w:sz w:val="36"/>
                <w:szCs w:val="40"/>
              </w:rPr>
            </w:pPr>
          </w:p>
          <w:p w14:paraId="1F8F9718" w14:textId="2014AA9C" w:rsidR="004935A0" w:rsidRPr="00B8089B" w:rsidRDefault="004935A0" w:rsidP="00BF128D">
            <w:pPr>
              <w:jc w:val="center"/>
              <w:rPr>
                <w:rFonts w:ascii="Marianne" w:hAnsi="Marianne"/>
                <w:b/>
                <w:sz w:val="36"/>
                <w:szCs w:val="40"/>
              </w:rPr>
            </w:pPr>
            <w:r w:rsidRPr="00B8089B">
              <w:rPr>
                <w:rFonts w:ascii="Marianne" w:hAnsi="Marianne"/>
                <w:b/>
                <w:sz w:val="36"/>
                <w:szCs w:val="40"/>
              </w:rPr>
              <w:t xml:space="preserve">EN COMPLEMENT DU MEMOIRE TECHNIQUE </w:t>
            </w:r>
          </w:p>
        </w:tc>
      </w:tr>
    </w:tbl>
    <w:p w14:paraId="29A79F43" w14:textId="77777777" w:rsidR="00BF128D" w:rsidRPr="00B8089B" w:rsidRDefault="00BF128D">
      <w:pPr>
        <w:rPr>
          <w:rFonts w:ascii="Marianne" w:hAnsi="Marianne"/>
        </w:rPr>
      </w:pPr>
    </w:p>
    <w:p w14:paraId="7187C764" w14:textId="77777777" w:rsidR="009E4453" w:rsidRPr="00B8089B" w:rsidRDefault="009E4453">
      <w:pPr>
        <w:rPr>
          <w:rFonts w:ascii="Marianne" w:hAnsi="Marianne"/>
        </w:rPr>
      </w:pPr>
    </w:p>
    <w:p w14:paraId="75DB227E" w14:textId="77777777" w:rsidR="009E4453" w:rsidRPr="00B8089B" w:rsidRDefault="009E4453">
      <w:pPr>
        <w:rPr>
          <w:rFonts w:ascii="Marianne" w:hAnsi="Marianne"/>
        </w:rPr>
      </w:pPr>
    </w:p>
    <w:tbl>
      <w:tblPr>
        <w:tblStyle w:val="Grilledutableau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97"/>
        <w:gridCol w:w="5720"/>
      </w:tblGrid>
      <w:tr w:rsidR="009E4453" w:rsidRPr="00B8089B" w14:paraId="6A4C6034" w14:textId="77777777" w:rsidTr="00B623BA">
        <w:trPr>
          <w:trHeight w:val="980"/>
          <w:jc w:val="center"/>
        </w:trPr>
        <w:tc>
          <w:tcPr>
            <w:tcW w:w="3397" w:type="dxa"/>
            <w:vAlign w:val="center"/>
          </w:tcPr>
          <w:p w14:paraId="719B7C3B" w14:textId="7DF0F4D5" w:rsidR="00925CE7" w:rsidRPr="00B8089B" w:rsidRDefault="00925CE7" w:rsidP="009E4453">
            <w:pPr>
              <w:jc w:val="left"/>
              <w:rPr>
                <w:rFonts w:ascii="Marianne" w:hAnsi="Marianne"/>
                <w:sz w:val="24"/>
                <w:szCs w:val="28"/>
              </w:rPr>
            </w:pPr>
            <w:r w:rsidRPr="00B8089B">
              <w:rPr>
                <w:rFonts w:ascii="Marianne" w:hAnsi="Marianne"/>
                <w:sz w:val="24"/>
                <w:szCs w:val="28"/>
              </w:rPr>
              <w:lastRenderedPageBreak/>
              <w:t>Candidat</w:t>
            </w:r>
          </w:p>
          <w:p w14:paraId="3DC284F5" w14:textId="101E331C" w:rsidR="009E4453" w:rsidRPr="00B8089B" w:rsidRDefault="009E4453" w:rsidP="009E4453">
            <w:pPr>
              <w:jc w:val="left"/>
              <w:rPr>
                <w:rFonts w:ascii="Marianne" w:hAnsi="Marianne"/>
                <w:sz w:val="24"/>
                <w:szCs w:val="28"/>
              </w:rPr>
            </w:pPr>
            <w:r w:rsidRPr="00B8089B">
              <w:rPr>
                <w:rFonts w:ascii="Marianne" w:hAnsi="Marianne"/>
                <w:sz w:val="24"/>
                <w:szCs w:val="28"/>
              </w:rPr>
              <w:t>Entreprise Mandataire :</w:t>
            </w:r>
          </w:p>
        </w:tc>
        <w:tc>
          <w:tcPr>
            <w:tcW w:w="5720" w:type="dxa"/>
            <w:vAlign w:val="center"/>
          </w:tcPr>
          <w:p w14:paraId="6A737495" w14:textId="5264B348" w:rsidR="009E4453" w:rsidRPr="00B8089B" w:rsidRDefault="009E4453" w:rsidP="009E4453">
            <w:pPr>
              <w:jc w:val="left"/>
              <w:rPr>
                <w:rFonts w:ascii="Marianne" w:hAnsi="Marianne"/>
                <w:b/>
                <w:bCs/>
                <w:sz w:val="24"/>
                <w:szCs w:val="28"/>
              </w:rPr>
            </w:pPr>
            <w:r w:rsidRPr="00B8089B">
              <w:rPr>
                <w:rFonts w:ascii="Marianne" w:hAnsi="Marianne"/>
                <w:b/>
                <w:bCs/>
                <w:color w:val="FF0000"/>
                <w:sz w:val="24"/>
                <w:szCs w:val="28"/>
              </w:rPr>
              <w:t>A COMPLETER</w:t>
            </w:r>
          </w:p>
        </w:tc>
      </w:tr>
    </w:tbl>
    <w:p w14:paraId="23E9517C" w14:textId="206264C0" w:rsidR="009E4453" w:rsidRPr="00B8089B" w:rsidRDefault="009E4453" w:rsidP="009E4453">
      <w:pPr>
        <w:rPr>
          <w:rFonts w:ascii="Marianne" w:hAnsi="Marianne"/>
          <w:sz w:val="24"/>
          <w:szCs w:val="28"/>
        </w:rPr>
      </w:pPr>
    </w:p>
    <w:p w14:paraId="5E336DCE" w14:textId="77777777" w:rsidR="00B623BA" w:rsidRPr="00B8089B" w:rsidRDefault="00B623BA" w:rsidP="009E4453">
      <w:pPr>
        <w:rPr>
          <w:rFonts w:ascii="Marianne" w:hAnsi="Marianne"/>
          <w:sz w:val="24"/>
          <w:szCs w:val="28"/>
        </w:rPr>
      </w:pPr>
    </w:p>
    <w:p w14:paraId="379132C3" w14:textId="77777777" w:rsidR="00B623BA" w:rsidRPr="00B8089B" w:rsidRDefault="00B623BA" w:rsidP="009E4453">
      <w:pPr>
        <w:rPr>
          <w:rFonts w:ascii="Marianne" w:hAnsi="Marianne"/>
          <w:sz w:val="24"/>
          <w:szCs w:val="28"/>
        </w:rPr>
      </w:pPr>
    </w:p>
    <w:p w14:paraId="0AE4E57E" w14:textId="77777777" w:rsidR="00925CE7" w:rsidRPr="00B8089B" w:rsidRDefault="00925CE7" w:rsidP="009E4453">
      <w:pPr>
        <w:rPr>
          <w:rFonts w:ascii="Marianne" w:hAnsi="Marianne"/>
          <w:sz w:val="24"/>
          <w:szCs w:val="28"/>
        </w:rPr>
      </w:pPr>
    </w:p>
    <w:p w14:paraId="34DF6D37" w14:textId="77777777" w:rsidR="00B623BA" w:rsidRPr="00B8089B" w:rsidRDefault="00B623BA" w:rsidP="009E4453">
      <w:pPr>
        <w:rPr>
          <w:rFonts w:ascii="Marianne" w:hAnsi="Marianne"/>
          <w:sz w:val="24"/>
          <w:szCs w:val="28"/>
        </w:rPr>
      </w:pPr>
    </w:p>
    <w:p w14:paraId="47CC45AA" w14:textId="15C875B6" w:rsidR="00FE30CD" w:rsidRPr="00B8089B" w:rsidRDefault="00B623BA" w:rsidP="00B623BA">
      <w:pPr>
        <w:rPr>
          <w:rFonts w:ascii="Marianne" w:hAnsi="Marianne"/>
        </w:rPr>
      </w:pPr>
      <w:r w:rsidRPr="00B8089B">
        <w:rPr>
          <w:rFonts w:ascii="Marianne" w:hAnsi="Marianne"/>
        </w:rPr>
        <w:t>L’offre technique du candidat doit être établie et rédigée en répondant à l’ensemble des critères d’attribution énoncés au règlement de consultation du marché, accompagnée des pièces requises.</w:t>
      </w:r>
    </w:p>
    <w:p w14:paraId="20001CCE" w14:textId="77777777" w:rsidR="00B623BA" w:rsidRPr="00B8089B" w:rsidRDefault="00B623BA" w:rsidP="00B623BA">
      <w:pPr>
        <w:rPr>
          <w:rFonts w:ascii="Marianne" w:hAnsi="Marianne"/>
        </w:rPr>
      </w:pPr>
    </w:p>
    <w:p w14:paraId="04CEA6A3" w14:textId="749DEB2B" w:rsidR="00925CE7" w:rsidRPr="00B8089B" w:rsidRDefault="00B623BA" w:rsidP="00925CE7">
      <w:pPr>
        <w:rPr>
          <w:rFonts w:ascii="Marianne" w:hAnsi="Marianne"/>
        </w:rPr>
      </w:pPr>
      <w:r w:rsidRPr="00B8089B">
        <w:rPr>
          <w:rFonts w:ascii="Marianne" w:hAnsi="Marianne"/>
        </w:rPr>
        <w:t>Le mémoire technique a pour objet de juger la qualité technique de l’offre de l’entreprise. Les renseignements indiqués dans ce mémoire technique explicatif doivent être seulement et strictement liés à l’opération objet de la présente consultation. Ils ne doivent pas être de simples énumérations de l’organisation des moyens généraux de l’entreprise.</w:t>
      </w:r>
    </w:p>
    <w:p w14:paraId="4C8B0256" w14:textId="77777777" w:rsidR="00B623BA" w:rsidRPr="00B8089B" w:rsidRDefault="00B623BA" w:rsidP="00925CE7">
      <w:pPr>
        <w:rPr>
          <w:rFonts w:ascii="Marianne" w:hAnsi="Marianne"/>
        </w:rPr>
      </w:pPr>
    </w:p>
    <w:p w14:paraId="5E43E65F" w14:textId="77777777" w:rsidR="00925CE7" w:rsidRPr="00B8089B" w:rsidRDefault="00925CE7" w:rsidP="00925CE7">
      <w:pPr>
        <w:rPr>
          <w:rFonts w:ascii="Marianne" w:hAnsi="Marianne"/>
        </w:rPr>
      </w:pPr>
      <w:r w:rsidRPr="00B8089B">
        <w:rPr>
          <w:rFonts w:ascii="Marianne" w:hAnsi="Marianne"/>
        </w:rPr>
        <w:t>Le document doit être cohérent, et rédigé en fonction des spécificités du marché.</w:t>
      </w:r>
    </w:p>
    <w:p w14:paraId="28D98901" w14:textId="77777777" w:rsidR="00925CE7" w:rsidRPr="00B8089B" w:rsidRDefault="00925CE7" w:rsidP="00925CE7">
      <w:pPr>
        <w:rPr>
          <w:rFonts w:ascii="Marianne" w:hAnsi="Marianne"/>
        </w:rPr>
      </w:pPr>
    </w:p>
    <w:p w14:paraId="3C15AB89" w14:textId="273CC895" w:rsidR="00925CE7" w:rsidRPr="00B8089B" w:rsidRDefault="00925CE7" w:rsidP="00925CE7">
      <w:pPr>
        <w:rPr>
          <w:rFonts w:ascii="Marianne" w:hAnsi="Marianne"/>
          <w:b/>
          <w:bCs/>
          <w:u w:val="single"/>
        </w:rPr>
      </w:pPr>
      <w:r w:rsidRPr="00B8089B">
        <w:rPr>
          <w:rFonts w:ascii="Marianne" w:hAnsi="Marianne"/>
          <w:b/>
          <w:bCs/>
          <w:u w:val="single"/>
        </w:rPr>
        <w:t xml:space="preserve">L’utilisation </w:t>
      </w:r>
      <w:r w:rsidR="00B623BA" w:rsidRPr="00B8089B">
        <w:rPr>
          <w:rFonts w:ascii="Marianne" w:hAnsi="Marianne"/>
          <w:b/>
          <w:bCs/>
          <w:u w:val="single"/>
        </w:rPr>
        <w:t>du cadre</w:t>
      </w:r>
      <w:r w:rsidRPr="00B8089B">
        <w:rPr>
          <w:rFonts w:ascii="Marianne" w:hAnsi="Marianne"/>
          <w:b/>
          <w:bCs/>
          <w:u w:val="single"/>
        </w:rPr>
        <w:t xml:space="preserve"> </w:t>
      </w:r>
      <w:r w:rsidR="004935A0" w:rsidRPr="00B8089B">
        <w:rPr>
          <w:rFonts w:ascii="Marianne" w:hAnsi="Marianne"/>
          <w:b/>
          <w:bCs/>
          <w:u w:val="single"/>
        </w:rPr>
        <w:t>de réponse technique (CRT) est une pièce complémentaire du mémoire technique (</w:t>
      </w:r>
      <w:r w:rsidR="008F67F1" w:rsidRPr="00B8089B">
        <w:rPr>
          <w:rFonts w:ascii="Marianne" w:hAnsi="Marianne"/>
          <w:b/>
          <w:bCs/>
          <w:u w:val="single"/>
        </w:rPr>
        <w:t>obligatoire) du</w:t>
      </w:r>
      <w:r w:rsidR="004935A0" w:rsidRPr="00B8089B">
        <w:rPr>
          <w:rFonts w:ascii="Marianne" w:hAnsi="Marianne"/>
          <w:b/>
          <w:bCs/>
          <w:u w:val="single"/>
        </w:rPr>
        <w:t xml:space="preserve"> candidat </w:t>
      </w:r>
    </w:p>
    <w:p w14:paraId="26626B55" w14:textId="77777777" w:rsidR="00925CE7" w:rsidRPr="00B8089B" w:rsidRDefault="00925CE7" w:rsidP="00925CE7">
      <w:pPr>
        <w:rPr>
          <w:rFonts w:ascii="Marianne" w:hAnsi="Marianne"/>
        </w:rPr>
      </w:pPr>
    </w:p>
    <w:p w14:paraId="0AA92DC2" w14:textId="159ED520" w:rsidR="00925CE7" w:rsidRPr="00B8089B" w:rsidRDefault="00925CE7" w:rsidP="00B623BA">
      <w:pPr>
        <w:rPr>
          <w:rFonts w:ascii="Marianne" w:hAnsi="Marianne"/>
        </w:rPr>
      </w:pPr>
      <w:r w:rsidRPr="00B8089B">
        <w:rPr>
          <w:rFonts w:ascii="Marianne" w:hAnsi="Marianne"/>
        </w:rPr>
        <w:t>Dans le cas où le candidat est attributaire, le mémoire technique devient un document contractuel dont le niveau de hiérarchie par rapport aux autres pièces est défini dans le CCAP.</w:t>
      </w:r>
      <w:r w:rsidRPr="00B8089B">
        <w:rPr>
          <w:rFonts w:ascii="Marianne" w:hAnsi="Marianne"/>
        </w:rPr>
        <w:br w:type="page"/>
      </w:r>
    </w:p>
    <w:p w14:paraId="09F72B9E" w14:textId="77777777" w:rsidR="00925CE7" w:rsidRPr="00B8089B" w:rsidRDefault="00925CE7" w:rsidP="00925CE7">
      <w:pPr>
        <w:spacing w:after="160" w:line="259" w:lineRule="auto"/>
        <w:jc w:val="left"/>
        <w:rPr>
          <w:rFonts w:ascii="Marianne" w:hAnsi="Marianne"/>
          <w:sz w:val="24"/>
          <w:szCs w:val="28"/>
        </w:rPr>
      </w:pPr>
    </w:p>
    <w:sdt>
      <w:sdtPr>
        <w:rPr>
          <w:rFonts w:ascii="Marianne" w:hAnsi="Marianne" w:cstheme="minorBidi"/>
          <w:b w:val="0"/>
          <w:caps w:val="0"/>
          <w:smallCaps/>
          <w:noProof w:val="0"/>
          <w:color w:val="FFFFFF" w:themeColor="background1"/>
          <w:sz w:val="20"/>
          <w:szCs w:val="22"/>
        </w:rPr>
        <w:id w:val="-257596989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14:paraId="19A00933" w14:textId="31CE12D2" w:rsidR="00FE30CD" w:rsidRPr="00B8089B" w:rsidRDefault="00FE30CD" w:rsidP="00FE30CD">
          <w:pPr>
            <w:pStyle w:val="TM1"/>
            <w:jc w:val="center"/>
            <w:rPr>
              <w:rFonts w:ascii="Marianne" w:hAnsi="Marianne"/>
              <w:sz w:val="36"/>
              <w:szCs w:val="40"/>
            </w:rPr>
          </w:pPr>
          <w:r w:rsidRPr="00B8089B">
            <w:rPr>
              <w:rFonts w:ascii="Marianne" w:hAnsi="Marianne"/>
              <w:sz w:val="36"/>
              <w:szCs w:val="40"/>
            </w:rPr>
            <w:t>SOMMAIRE</w:t>
          </w:r>
        </w:p>
        <w:p w14:paraId="7664D7A6" w14:textId="77777777" w:rsidR="00FE30CD" w:rsidRPr="00B8089B" w:rsidRDefault="00FE30CD">
          <w:pPr>
            <w:pStyle w:val="TM1"/>
            <w:rPr>
              <w:rFonts w:ascii="Marianne" w:hAnsi="Marianne"/>
              <w:color w:val="FFFFFF" w:themeColor="background1"/>
              <w:sz w:val="20"/>
              <w:szCs w:val="22"/>
            </w:rPr>
          </w:pPr>
        </w:p>
        <w:p w14:paraId="35658990" w14:textId="0D8AF8FC" w:rsidR="00CA5640" w:rsidRDefault="00FE3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 w:rsidRPr="00B8089B">
            <w:rPr>
              <w:rFonts w:ascii="Marianne" w:hAnsi="Marianne"/>
            </w:rPr>
            <w:fldChar w:fldCharType="begin"/>
          </w:r>
          <w:r w:rsidRPr="00B8089B">
            <w:rPr>
              <w:rFonts w:ascii="Marianne" w:hAnsi="Marianne"/>
            </w:rPr>
            <w:instrText xml:space="preserve"> TOC \o "1-2" \h \z \u </w:instrText>
          </w:r>
          <w:r w:rsidRPr="00B8089B">
            <w:rPr>
              <w:rFonts w:ascii="Marianne" w:hAnsi="Marianne"/>
            </w:rPr>
            <w:fldChar w:fldCharType="separate"/>
          </w:r>
          <w:hyperlink w:anchor="_Toc222248811" w:history="1">
            <w:r w:rsidR="00CA5640" w:rsidRPr="00F03964">
              <w:rPr>
                <w:rStyle w:val="Lienhypertext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CA564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</w:rPr>
              <w:t>Méthodologie et compréhension du projet (noté sur 40)</w:t>
            </w:r>
            <w:r w:rsidR="00CA5640">
              <w:rPr>
                <w:webHidden/>
              </w:rPr>
              <w:tab/>
            </w:r>
            <w:r w:rsidR="00CA5640">
              <w:rPr>
                <w:webHidden/>
              </w:rPr>
              <w:fldChar w:fldCharType="begin"/>
            </w:r>
            <w:r w:rsidR="00CA5640">
              <w:rPr>
                <w:webHidden/>
              </w:rPr>
              <w:instrText xml:space="preserve"> PAGEREF _Toc222248811 \h </w:instrText>
            </w:r>
            <w:r w:rsidR="00CA5640">
              <w:rPr>
                <w:webHidden/>
              </w:rPr>
            </w:r>
            <w:r w:rsidR="00CA5640">
              <w:rPr>
                <w:webHidden/>
              </w:rPr>
              <w:fldChar w:fldCharType="separate"/>
            </w:r>
            <w:r w:rsidR="00CA5640">
              <w:rPr>
                <w:webHidden/>
              </w:rPr>
              <w:t>4</w:t>
            </w:r>
            <w:r w:rsidR="00CA5640">
              <w:rPr>
                <w:webHidden/>
              </w:rPr>
              <w:fldChar w:fldCharType="end"/>
            </w:r>
          </w:hyperlink>
        </w:p>
        <w:p w14:paraId="135B1FC0" w14:textId="13D09604" w:rsidR="00CA5640" w:rsidRDefault="005C084E">
          <w:pPr>
            <w:pStyle w:val="TM2"/>
            <w:rPr>
              <w:rFonts w:asciiTheme="minorHAnsi" w:eastAsiaTheme="minorEastAsia" w:hAnsiTheme="minorHAnsi"/>
              <w:bCs w:val="0"/>
              <w:smallCaps w:val="0"/>
              <w:noProof/>
              <w:sz w:val="22"/>
            </w:rPr>
          </w:pPr>
          <w:hyperlink w:anchor="_Toc222248812" w:history="1">
            <w:r w:rsidR="00CA5640" w:rsidRPr="00F03964">
              <w:rPr>
                <w:rStyle w:val="Lienhypertexte"/>
                <w:rFonts w:ascii="Marianne" w:hAnsi="Marianne"/>
                <w:noProof/>
              </w:rPr>
              <w:t>1.1</w:t>
            </w:r>
            <w:r w:rsidR="00CA5640">
              <w:rPr>
                <w:rFonts w:asciiTheme="minorHAnsi" w:eastAsiaTheme="minorEastAsia" w:hAnsiTheme="minorHAnsi"/>
                <w:bCs w:val="0"/>
                <w:smallCaps w:val="0"/>
                <w:noProof/>
                <w:sz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  <w:noProof/>
              </w:rPr>
              <w:t>Compréhension des enjeux du projet, notamment patrimoniaux, structurel, techniques et règlementaires</w:t>
            </w:r>
            <w:r w:rsidR="00CA5640">
              <w:rPr>
                <w:noProof/>
                <w:webHidden/>
              </w:rPr>
              <w:tab/>
            </w:r>
            <w:r w:rsidR="00CA5640">
              <w:rPr>
                <w:noProof/>
                <w:webHidden/>
              </w:rPr>
              <w:fldChar w:fldCharType="begin"/>
            </w:r>
            <w:r w:rsidR="00CA5640">
              <w:rPr>
                <w:noProof/>
                <w:webHidden/>
              </w:rPr>
              <w:instrText xml:space="preserve"> PAGEREF _Toc222248812 \h </w:instrText>
            </w:r>
            <w:r w:rsidR="00CA5640">
              <w:rPr>
                <w:noProof/>
                <w:webHidden/>
              </w:rPr>
            </w:r>
            <w:r w:rsidR="00CA5640">
              <w:rPr>
                <w:noProof/>
                <w:webHidden/>
              </w:rPr>
              <w:fldChar w:fldCharType="separate"/>
            </w:r>
            <w:r w:rsidR="00CA5640">
              <w:rPr>
                <w:noProof/>
                <w:webHidden/>
              </w:rPr>
              <w:t>4</w:t>
            </w:r>
            <w:r w:rsidR="00CA5640">
              <w:rPr>
                <w:noProof/>
                <w:webHidden/>
              </w:rPr>
              <w:fldChar w:fldCharType="end"/>
            </w:r>
          </w:hyperlink>
        </w:p>
        <w:p w14:paraId="29DDB256" w14:textId="5642981D" w:rsidR="00CA5640" w:rsidRDefault="005C084E">
          <w:pPr>
            <w:pStyle w:val="TM2"/>
            <w:rPr>
              <w:rFonts w:asciiTheme="minorHAnsi" w:eastAsiaTheme="minorEastAsia" w:hAnsiTheme="minorHAnsi"/>
              <w:bCs w:val="0"/>
              <w:smallCaps w:val="0"/>
              <w:noProof/>
              <w:sz w:val="22"/>
            </w:rPr>
          </w:pPr>
          <w:hyperlink w:anchor="_Toc222248813" w:history="1">
            <w:r w:rsidR="00CA5640" w:rsidRPr="00F03964">
              <w:rPr>
                <w:rStyle w:val="Lienhypertexte"/>
                <w:rFonts w:ascii="Marianne" w:hAnsi="Marianne"/>
                <w:noProof/>
                <w:lang w:eastAsia="en-US"/>
              </w:rPr>
              <w:t>1.2</w:t>
            </w:r>
            <w:r w:rsidR="00CA5640">
              <w:rPr>
                <w:rFonts w:asciiTheme="minorHAnsi" w:eastAsiaTheme="minorEastAsia" w:hAnsiTheme="minorHAnsi"/>
                <w:bCs w:val="0"/>
                <w:smallCaps w:val="0"/>
                <w:noProof/>
                <w:sz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  <w:noProof/>
              </w:rPr>
              <w:t>Prise en compte des particularités du ministère et du contexte d’intervention en site occupé.</w:t>
            </w:r>
            <w:r w:rsidR="00CA5640">
              <w:rPr>
                <w:noProof/>
                <w:webHidden/>
              </w:rPr>
              <w:tab/>
            </w:r>
            <w:r w:rsidR="00CA5640">
              <w:rPr>
                <w:noProof/>
                <w:webHidden/>
              </w:rPr>
              <w:fldChar w:fldCharType="begin"/>
            </w:r>
            <w:r w:rsidR="00CA5640">
              <w:rPr>
                <w:noProof/>
                <w:webHidden/>
              </w:rPr>
              <w:instrText xml:space="preserve"> PAGEREF _Toc222248813 \h </w:instrText>
            </w:r>
            <w:r w:rsidR="00CA5640">
              <w:rPr>
                <w:noProof/>
                <w:webHidden/>
              </w:rPr>
            </w:r>
            <w:r w:rsidR="00CA5640">
              <w:rPr>
                <w:noProof/>
                <w:webHidden/>
              </w:rPr>
              <w:fldChar w:fldCharType="separate"/>
            </w:r>
            <w:r w:rsidR="00CA5640">
              <w:rPr>
                <w:noProof/>
                <w:webHidden/>
              </w:rPr>
              <w:t>4</w:t>
            </w:r>
            <w:r w:rsidR="00CA5640">
              <w:rPr>
                <w:noProof/>
                <w:webHidden/>
              </w:rPr>
              <w:fldChar w:fldCharType="end"/>
            </w:r>
          </w:hyperlink>
        </w:p>
        <w:p w14:paraId="390F5FD0" w14:textId="1E680862" w:rsidR="00CA5640" w:rsidRDefault="005C084E">
          <w:pPr>
            <w:pStyle w:val="TM2"/>
            <w:rPr>
              <w:rFonts w:asciiTheme="minorHAnsi" w:eastAsiaTheme="minorEastAsia" w:hAnsiTheme="minorHAnsi"/>
              <w:bCs w:val="0"/>
              <w:smallCaps w:val="0"/>
              <w:noProof/>
              <w:sz w:val="22"/>
            </w:rPr>
          </w:pPr>
          <w:hyperlink w:anchor="_Toc222248814" w:history="1">
            <w:r w:rsidR="00CA5640" w:rsidRPr="00F03964">
              <w:rPr>
                <w:rStyle w:val="Lienhypertexte"/>
                <w:rFonts w:ascii="Marianne" w:hAnsi="Marianne"/>
                <w:noProof/>
              </w:rPr>
              <w:t>1.3</w:t>
            </w:r>
            <w:r w:rsidR="00CA5640">
              <w:rPr>
                <w:rFonts w:asciiTheme="minorHAnsi" w:eastAsiaTheme="minorEastAsia" w:hAnsiTheme="minorHAnsi"/>
                <w:bCs w:val="0"/>
                <w:smallCaps w:val="0"/>
                <w:noProof/>
                <w:sz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  <w:noProof/>
              </w:rPr>
              <w:t>La qualité de la méthodologie proposée pour mener à bien la mission de maîtrise d’œuvre dans toutes ses phases (DIAG, ESQ, APS, APD, PRO, ACT, VISA, DET, AOR)</w:t>
            </w:r>
            <w:r w:rsidR="00CA5640">
              <w:rPr>
                <w:noProof/>
                <w:webHidden/>
              </w:rPr>
              <w:tab/>
            </w:r>
            <w:r w:rsidR="00CA5640">
              <w:rPr>
                <w:noProof/>
                <w:webHidden/>
              </w:rPr>
              <w:fldChar w:fldCharType="begin"/>
            </w:r>
            <w:r w:rsidR="00CA5640">
              <w:rPr>
                <w:noProof/>
                <w:webHidden/>
              </w:rPr>
              <w:instrText xml:space="preserve"> PAGEREF _Toc222248814 \h </w:instrText>
            </w:r>
            <w:r w:rsidR="00CA5640">
              <w:rPr>
                <w:noProof/>
                <w:webHidden/>
              </w:rPr>
            </w:r>
            <w:r w:rsidR="00CA5640">
              <w:rPr>
                <w:noProof/>
                <w:webHidden/>
              </w:rPr>
              <w:fldChar w:fldCharType="separate"/>
            </w:r>
            <w:r w:rsidR="00CA5640">
              <w:rPr>
                <w:noProof/>
                <w:webHidden/>
              </w:rPr>
              <w:t>4</w:t>
            </w:r>
            <w:r w:rsidR="00CA5640">
              <w:rPr>
                <w:noProof/>
                <w:webHidden/>
              </w:rPr>
              <w:fldChar w:fldCharType="end"/>
            </w:r>
          </w:hyperlink>
        </w:p>
        <w:p w14:paraId="1DDB8ED9" w14:textId="294F381A" w:rsidR="00CA5640" w:rsidRDefault="005C084E">
          <w:pPr>
            <w:pStyle w:val="TM2"/>
            <w:rPr>
              <w:rFonts w:asciiTheme="minorHAnsi" w:eastAsiaTheme="minorEastAsia" w:hAnsiTheme="minorHAnsi"/>
              <w:bCs w:val="0"/>
              <w:smallCaps w:val="0"/>
              <w:noProof/>
              <w:sz w:val="22"/>
            </w:rPr>
          </w:pPr>
          <w:hyperlink w:anchor="_Toc222248815" w:history="1">
            <w:r w:rsidR="00CA5640" w:rsidRPr="00F03964">
              <w:rPr>
                <w:rStyle w:val="Lienhypertexte"/>
                <w:rFonts w:ascii="Marianne" w:hAnsi="Marianne"/>
                <w:noProof/>
              </w:rPr>
              <w:t>1.4</w:t>
            </w:r>
            <w:r w:rsidR="00CA5640">
              <w:rPr>
                <w:rFonts w:asciiTheme="minorHAnsi" w:eastAsiaTheme="minorEastAsia" w:hAnsiTheme="minorHAnsi"/>
                <w:bCs w:val="0"/>
                <w:smallCaps w:val="0"/>
                <w:noProof/>
                <w:sz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  <w:noProof/>
              </w:rPr>
              <w:t>Les modalités de communication avec la maîtrise d’ouvrage, la tenue des réunions, les outils de suivi, les rendus attendus, etc</w:t>
            </w:r>
            <w:r w:rsidR="00CA5640">
              <w:rPr>
                <w:noProof/>
                <w:webHidden/>
              </w:rPr>
              <w:tab/>
            </w:r>
            <w:r w:rsidR="00CA5640">
              <w:rPr>
                <w:noProof/>
                <w:webHidden/>
              </w:rPr>
              <w:fldChar w:fldCharType="begin"/>
            </w:r>
            <w:r w:rsidR="00CA5640">
              <w:rPr>
                <w:noProof/>
                <w:webHidden/>
              </w:rPr>
              <w:instrText xml:space="preserve"> PAGEREF _Toc222248815 \h </w:instrText>
            </w:r>
            <w:r w:rsidR="00CA5640">
              <w:rPr>
                <w:noProof/>
                <w:webHidden/>
              </w:rPr>
            </w:r>
            <w:r w:rsidR="00CA5640">
              <w:rPr>
                <w:noProof/>
                <w:webHidden/>
              </w:rPr>
              <w:fldChar w:fldCharType="separate"/>
            </w:r>
            <w:r w:rsidR="00CA5640">
              <w:rPr>
                <w:noProof/>
                <w:webHidden/>
              </w:rPr>
              <w:t>5</w:t>
            </w:r>
            <w:r w:rsidR="00CA5640">
              <w:rPr>
                <w:noProof/>
                <w:webHidden/>
              </w:rPr>
              <w:fldChar w:fldCharType="end"/>
            </w:r>
          </w:hyperlink>
        </w:p>
        <w:p w14:paraId="0B03DDF9" w14:textId="1A13BBC6" w:rsidR="00CA5640" w:rsidRDefault="005C084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222248816" w:history="1">
            <w:r w:rsidR="00CA5640" w:rsidRPr="00F03964">
              <w:rPr>
                <w:rStyle w:val="Lienhypertexte"/>
                <w:rFonts w:eastAsia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CA564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</w:rPr>
              <w:t>Moyens humains mobilisés pour l’exécution de la mission (Noté sur 15)</w:t>
            </w:r>
            <w:r w:rsidR="00CA5640">
              <w:rPr>
                <w:webHidden/>
              </w:rPr>
              <w:tab/>
            </w:r>
            <w:r w:rsidR="00CA5640">
              <w:rPr>
                <w:webHidden/>
              </w:rPr>
              <w:fldChar w:fldCharType="begin"/>
            </w:r>
            <w:r w:rsidR="00CA5640">
              <w:rPr>
                <w:webHidden/>
              </w:rPr>
              <w:instrText xml:space="preserve"> PAGEREF _Toc222248816 \h </w:instrText>
            </w:r>
            <w:r w:rsidR="00CA5640">
              <w:rPr>
                <w:webHidden/>
              </w:rPr>
            </w:r>
            <w:r w:rsidR="00CA5640">
              <w:rPr>
                <w:webHidden/>
              </w:rPr>
              <w:fldChar w:fldCharType="separate"/>
            </w:r>
            <w:r w:rsidR="00CA5640">
              <w:rPr>
                <w:webHidden/>
              </w:rPr>
              <w:t>6</w:t>
            </w:r>
            <w:r w:rsidR="00CA5640">
              <w:rPr>
                <w:webHidden/>
              </w:rPr>
              <w:fldChar w:fldCharType="end"/>
            </w:r>
          </w:hyperlink>
        </w:p>
        <w:p w14:paraId="2E674358" w14:textId="0BBB589F" w:rsidR="00CA5640" w:rsidRDefault="005C084E">
          <w:pPr>
            <w:pStyle w:val="TM2"/>
            <w:rPr>
              <w:rFonts w:asciiTheme="minorHAnsi" w:eastAsiaTheme="minorEastAsia" w:hAnsiTheme="minorHAnsi"/>
              <w:bCs w:val="0"/>
              <w:smallCaps w:val="0"/>
              <w:noProof/>
              <w:sz w:val="22"/>
            </w:rPr>
          </w:pPr>
          <w:hyperlink w:anchor="_Toc222248817" w:history="1">
            <w:r w:rsidR="00CA5640" w:rsidRPr="00F03964">
              <w:rPr>
                <w:rStyle w:val="Lienhypertexte"/>
                <w:rFonts w:ascii="Marianne" w:hAnsi="Marianne"/>
                <w:noProof/>
              </w:rPr>
              <w:t>2.1</w:t>
            </w:r>
            <w:r w:rsidR="00CA5640">
              <w:rPr>
                <w:rFonts w:asciiTheme="minorHAnsi" w:eastAsiaTheme="minorEastAsia" w:hAnsiTheme="minorHAnsi"/>
                <w:bCs w:val="0"/>
                <w:smallCaps w:val="0"/>
                <w:noProof/>
                <w:sz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  <w:noProof/>
              </w:rPr>
              <w:t>La composition de l’équipe projet proposée (profils, expertises, articulation des compétences</w:t>
            </w:r>
            <w:r w:rsidR="00CA5640">
              <w:rPr>
                <w:noProof/>
                <w:webHidden/>
              </w:rPr>
              <w:tab/>
            </w:r>
            <w:r w:rsidR="00CA5640">
              <w:rPr>
                <w:noProof/>
                <w:webHidden/>
              </w:rPr>
              <w:fldChar w:fldCharType="begin"/>
            </w:r>
            <w:r w:rsidR="00CA5640">
              <w:rPr>
                <w:noProof/>
                <w:webHidden/>
              </w:rPr>
              <w:instrText xml:space="preserve"> PAGEREF _Toc222248817 \h </w:instrText>
            </w:r>
            <w:r w:rsidR="00CA5640">
              <w:rPr>
                <w:noProof/>
                <w:webHidden/>
              </w:rPr>
            </w:r>
            <w:r w:rsidR="00CA5640">
              <w:rPr>
                <w:noProof/>
                <w:webHidden/>
              </w:rPr>
              <w:fldChar w:fldCharType="separate"/>
            </w:r>
            <w:r w:rsidR="00CA5640">
              <w:rPr>
                <w:noProof/>
                <w:webHidden/>
              </w:rPr>
              <w:t>6</w:t>
            </w:r>
            <w:r w:rsidR="00CA5640">
              <w:rPr>
                <w:noProof/>
                <w:webHidden/>
              </w:rPr>
              <w:fldChar w:fldCharType="end"/>
            </w:r>
          </w:hyperlink>
        </w:p>
        <w:p w14:paraId="4A8F4F0D" w14:textId="6D7F0BE8" w:rsidR="00CA5640" w:rsidRDefault="005C084E">
          <w:pPr>
            <w:pStyle w:val="TM2"/>
            <w:rPr>
              <w:rFonts w:asciiTheme="minorHAnsi" w:eastAsiaTheme="minorEastAsia" w:hAnsiTheme="minorHAnsi"/>
              <w:bCs w:val="0"/>
              <w:smallCaps w:val="0"/>
              <w:noProof/>
              <w:sz w:val="22"/>
            </w:rPr>
          </w:pPr>
          <w:hyperlink w:anchor="_Toc222248818" w:history="1">
            <w:r w:rsidR="00CA5640" w:rsidRPr="00F03964">
              <w:rPr>
                <w:rStyle w:val="Lienhypertexte"/>
                <w:rFonts w:ascii="Marianne" w:hAnsi="Marianne"/>
                <w:noProof/>
              </w:rPr>
              <w:t>2.2</w:t>
            </w:r>
            <w:r w:rsidR="00CA5640">
              <w:rPr>
                <w:rFonts w:asciiTheme="minorHAnsi" w:eastAsiaTheme="minorEastAsia" w:hAnsiTheme="minorHAnsi"/>
                <w:bCs w:val="0"/>
                <w:smallCaps w:val="0"/>
                <w:noProof/>
                <w:sz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  <w:noProof/>
              </w:rPr>
              <w:t>La présence de compétences spécifiques nécessaires à l’opération : désamiantage, renforcement structurel, sécurité incendie, accessibilité, etc.</w:t>
            </w:r>
            <w:r w:rsidR="00CA5640">
              <w:rPr>
                <w:noProof/>
                <w:webHidden/>
              </w:rPr>
              <w:tab/>
            </w:r>
            <w:r w:rsidR="00CA5640">
              <w:rPr>
                <w:noProof/>
                <w:webHidden/>
              </w:rPr>
              <w:fldChar w:fldCharType="begin"/>
            </w:r>
            <w:r w:rsidR="00CA5640">
              <w:rPr>
                <w:noProof/>
                <w:webHidden/>
              </w:rPr>
              <w:instrText xml:space="preserve"> PAGEREF _Toc222248818 \h </w:instrText>
            </w:r>
            <w:r w:rsidR="00CA5640">
              <w:rPr>
                <w:noProof/>
                <w:webHidden/>
              </w:rPr>
            </w:r>
            <w:r w:rsidR="00CA5640">
              <w:rPr>
                <w:noProof/>
                <w:webHidden/>
              </w:rPr>
              <w:fldChar w:fldCharType="separate"/>
            </w:r>
            <w:r w:rsidR="00CA5640">
              <w:rPr>
                <w:noProof/>
                <w:webHidden/>
              </w:rPr>
              <w:t>6</w:t>
            </w:r>
            <w:r w:rsidR="00CA5640">
              <w:rPr>
                <w:noProof/>
                <w:webHidden/>
              </w:rPr>
              <w:fldChar w:fldCharType="end"/>
            </w:r>
          </w:hyperlink>
        </w:p>
        <w:p w14:paraId="76D87585" w14:textId="25AC3ABB" w:rsidR="00CA5640" w:rsidRDefault="005C084E">
          <w:pPr>
            <w:pStyle w:val="TM2"/>
            <w:rPr>
              <w:rFonts w:asciiTheme="minorHAnsi" w:eastAsiaTheme="minorEastAsia" w:hAnsiTheme="minorHAnsi"/>
              <w:bCs w:val="0"/>
              <w:smallCaps w:val="0"/>
              <w:noProof/>
              <w:sz w:val="22"/>
            </w:rPr>
          </w:pPr>
          <w:hyperlink w:anchor="_Toc222248819" w:history="1">
            <w:r w:rsidR="00CA5640" w:rsidRPr="00F03964">
              <w:rPr>
                <w:rStyle w:val="Lienhypertexte"/>
                <w:rFonts w:ascii="Marianne" w:hAnsi="Marianne"/>
                <w:noProof/>
              </w:rPr>
              <w:t>2.3</w:t>
            </w:r>
            <w:r w:rsidR="00CA5640">
              <w:rPr>
                <w:rFonts w:asciiTheme="minorHAnsi" w:eastAsiaTheme="minorEastAsia" w:hAnsiTheme="minorHAnsi"/>
                <w:bCs w:val="0"/>
                <w:smallCaps w:val="0"/>
                <w:noProof/>
                <w:sz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  <w:noProof/>
              </w:rPr>
              <w:t>La pertinence de l’organisation interne et de la répartition des rôles au sein de l’équipe.</w:t>
            </w:r>
            <w:r w:rsidR="00CA5640">
              <w:rPr>
                <w:noProof/>
                <w:webHidden/>
              </w:rPr>
              <w:tab/>
            </w:r>
            <w:r w:rsidR="00CA5640">
              <w:rPr>
                <w:noProof/>
                <w:webHidden/>
              </w:rPr>
              <w:fldChar w:fldCharType="begin"/>
            </w:r>
            <w:r w:rsidR="00CA5640">
              <w:rPr>
                <w:noProof/>
                <w:webHidden/>
              </w:rPr>
              <w:instrText xml:space="preserve"> PAGEREF _Toc222248819 \h </w:instrText>
            </w:r>
            <w:r w:rsidR="00CA5640">
              <w:rPr>
                <w:noProof/>
                <w:webHidden/>
              </w:rPr>
            </w:r>
            <w:r w:rsidR="00CA5640">
              <w:rPr>
                <w:noProof/>
                <w:webHidden/>
              </w:rPr>
              <w:fldChar w:fldCharType="separate"/>
            </w:r>
            <w:r w:rsidR="00CA5640">
              <w:rPr>
                <w:noProof/>
                <w:webHidden/>
              </w:rPr>
              <w:t>6</w:t>
            </w:r>
            <w:r w:rsidR="00CA5640">
              <w:rPr>
                <w:noProof/>
                <w:webHidden/>
              </w:rPr>
              <w:fldChar w:fldCharType="end"/>
            </w:r>
          </w:hyperlink>
        </w:p>
        <w:p w14:paraId="69215A50" w14:textId="6B315A5B" w:rsidR="00CA5640" w:rsidRDefault="005C084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222248820" w:history="1">
            <w:r w:rsidR="00CA5640" w:rsidRPr="00F03964">
              <w:rPr>
                <w:rStyle w:val="Lienhypertexte"/>
                <w:rFonts w:eastAsia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CA564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</w:rPr>
              <w:t>Planning et organisation opérationnelle (noté sur 15)</w:t>
            </w:r>
            <w:r w:rsidR="00CA5640">
              <w:rPr>
                <w:webHidden/>
              </w:rPr>
              <w:tab/>
            </w:r>
            <w:r w:rsidR="00CA5640">
              <w:rPr>
                <w:webHidden/>
              </w:rPr>
              <w:fldChar w:fldCharType="begin"/>
            </w:r>
            <w:r w:rsidR="00CA5640">
              <w:rPr>
                <w:webHidden/>
              </w:rPr>
              <w:instrText xml:space="preserve"> PAGEREF _Toc222248820 \h </w:instrText>
            </w:r>
            <w:r w:rsidR="00CA5640">
              <w:rPr>
                <w:webHidden/>
              </w:rPr>
            </w:r>
            <w:r w:rsidR="00CA5640">
              <w:rPr>
                <w:webHidden/>
              </w:rPr>
              <w:fldChar w:fldCharType="separate"/>
            </w:r>
            <w:r w:rsidR="00CA5640">
              <w:rPr>
                <w:webHidden/>
              </w:rPr>
              <w:t>7</w:t>
            </w:r>
            <w:r w:rsidR="00CA5640">
              <w:rPr>
                <w:webHidden/>
              </w:rPr>
              <w:fldChar w:fldCharType="end"/>
            </w:r>
          </w:hyperlink>
        </w:p>
        <w:p w14:paraId="3F929796" w14:textId="56E04AF5" w:rsidR="00CA5640" w:rsidRDefault="005C084E">
          <w:pPr>
            <w:pStyle w:val="TM2"/>
            <w:rPr>
              <w:rFonts w:asciiTheme="minorHAnsi" w:eastAsiaTheme="minorEastAsia" w:hAnsiTheme="minorHAnsi"/>
              <w:bCs w:val="0"/>
              <w:smallCaps w:val="0"/>
              <w:noProof/>
              <w:sz w:val="22"/>
            </w:rPr>
          </w:pPr>
          <w:hyperlink w:anchor="_Toc222248821" w:history="1">
            <w:r w:rsidR="00CA5640" w:rsidRPr="00F03964">
              <w:rPr>
                <w:rStyle w:val="Lienhypertexte"/>
                <w:rFonts w:ascii="Marianne" w:hAnsi="Marianne"/>
                <w:noProof/>
              </w:rPr>
              <w:t>3.1</w:t>
            </w:r>
            <w:r w:rsidR="00CA5640">
              <w:rPr>
                <w:rFonts w:asciiTheme="minorHAnsi" w:eastAsiaTheme="minorEastAsia" w:hAnsiTheme="minorHAnsi"/>
                <w:bCs w:val="0"/>
                <w:smallCaps w:val="0"/>
                <w:noProof/>
                <w:sz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  <w:noProof/>
              </w:rPr>
              <w:t>La pertinence et le réalisme du calendrier d’exécution des prestations (phases études, consultations, travaux) et l’indication de « jalons clés / points d’étapes» en tenant compte des délais  de validation de la MOA (prévoir 1 mois);</w:t>
            </w:r>
            <w:r w:rsidR="00CA5640">
              <w:rPr>
                <w:noProof/>
                <w:webHidden/>
              </w:rPr>
              <w:tab/>
            </w:r>
            <w:r w:rsidR="00CA5640">
              <w:rPr>
                <w:noProof/>
                <w:webHidden/>
              </w:rPr>
              <w:fldChar w:fldCharType="begin"/>
            </w:r>
            <w:r w:rsidR="00CA5640">
              <w:rPr>
                <w:noProof/>
                <w:webHidden/>
              </w:rPr>
              <w:instrText xml:space="preserve"> PAGEREF _Toc222248821 \h </w:instrText>
            </w:r>
            <w:r w:rsidR="00CA5640">
              <w:rPr>
                <w:noProof/>
                <w:webHidden/>
              </w:rPr>
            </w:r>
            <w:r w:rsidR="00CA5640">
              <w:rPr>
                <w:noProof/>
                <w:webHidden/>
              </w:rPr>
              <w:fldChar w:fldCharType="separate"/>
            </w:r>
            <w:r w:rsidR="00CA5640">
              <w:rPr>
                <w:noProof/>
                <w:webHidden/>
              </w:rPr>
              <w:t>7</w:t>
            </w:r>
            <w:r w:rsidR="00CA5640">
              <w:rPr>
                <w:noProof/>
                <w:webHidden/>
              </w:rPr>
              <w:fldChar w:fldCharType="end"/>
            </w:r>
          </w:hyperlink>
        </w:p>
        <w:p w14:paraId="75CE3E3D" w14:textId="35D85F8B" w:rsidR="00CA5640" w:rsidRDefault="005C084E">
          <w:pPr>
            <w:pStyle w:val="TM2"/>
            <w:rPr>
              <w:rFonts w:asciiTheme="minorHAnsi" w:eastAsiaTheme="minorEastAsia" w:hAnsiTheme="minorHAnsi"/>
              <w:bCs w:val="0"/>
              <w:smallCaps w:val="0"/>
              <w:noProof/>
              <w:sz w:val="22"/>
            </w:rPr>
          </w:pPr>
          <w:hyperlink w:anchor="_Toc222248822" w:history="1">
            <w:r w:rsidR="00CA5640" w:rsidRPr="00F03964">
              <w:rPr>
                <w:rStyle w:val="Lienhypertexte"/>
                <w:rFonts w:ascii="Marianne" w:hAnsi="Marianne"/>
                <w:noProof/>
              </w:rPr>
              <w:t>3.2</w:t>
            </w:r>
            <w:r w:rsidR="00CA5640">
              <w:rPr>
                <w:rFonts w:asciiTheme="minorHAnsi" w:eastAsiaTheme="minorEastAsia" w:hAnsiTheme="minorHAnsi"/>
                <w:bCs w:val="0"/>
                <w:smallCaps w:val="0"/>
                <w:noProof/>
                <w:sz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  <w:noProof/>
              </w:rPr>
              <w:t>La prise en compte des contraintes spécifiques du site occupé (phases de relocalisation, maintien d’activités sur le site, interventions en site sensible)</w:t>
            </w:r>
            <w:r w:rsidR="00CA5640">
              <w:rPr>
                <w:noProof/>
                <w:webHidden/>
              </w:rPr>
              <w:tab/>
            </w:r>
            <w:r w:rsidR="00CA5640">
              <w:rPr>
                <w:noProof/>
                <w:webHidden/>
              </w:rPr>
              <w:fldChar w:fldCharType="begin"/>
            </w:r>
            <w:r w:rsidR="00CA5640">
              <w:rPr>
                <w:noProof/>
                <w:webHidden/>
              </w:rPr>
              <w:instrText xml:space="preserve"> PAGEREF _Toc222248822 \h </w:instrText>
            </w:r>
            <w:r w:rsidR="00CA5640">
              <w:rPr>
                <w:noProof/>
                <w:webHidden/>
              </w:rPr>
            </w:r>
            <w:r w:rsidR="00CA5640">
              <w:rPr>
                <w:noProof/>
                <w:webHidden/>
              </w:rPr>
              <w:fldChar w:fldCharType="separate"/>
            </w:r>
            <w:r w:rsidR="00CA5640">
              <w:rPr>
                <w:noProof/>
                <w:webHidden/>
              </w:rPr>
              <w:t>7</w:t>
            </w:r>
            <w:r w:rsidR="00CA5640">
              <w:rPr>
                <w:noProof/>
                <w:webHidden/>
              </w:rPr>
              <w:fldChar w:fldCharType="end"/>
            </w:r>
          </w:hyperlink>
        </w:p>
        <w:p w14:paraId="0436A7D2" w14:textId="1234E168" w:rsidR="00CA5640" w:rsidRDefault="005C084E">
          <w:pPr>
            <w:pStyle w:val="TM2"/>
            <w:rPr>
              <w:rFonts w:asciiTheme="minorHAnsi" w:eastAsiaTheme="minorEastAsia" w:hAnsiTheme="minorHAnsi"/>
              <w:bCs w:val="0"/>
              <w:smallCaps w:val="0"/>
              <w:noProof/>
              <w:sz w:val="22"/>
            </w:rPr>
          </w:pPr>
          <w:hyperlink w:anchor="_Toc222248823" w:history="1">
            <w:r w:rsidR="00CA5640" w:rsidRPr="00F03964">
              <w:rPr>
                <w:rStyle w:val="Lienhypertexte"/>
                <w:rFonts w:ascii="Marianne" w:hAnsi="Marianne"/>
                <w:noProof/>
              </w:rPr>
              <w:t>3.3</w:t>
            </w:r>
            <w:r w:rsidR="00CA5640">
              <w:rPr>
                <w:rFonts w:asciiTheme="minorHAnsi" w:eastAsiaTheme="minorEastAsia" w:hAnsiTheme="minorHAnsi"/>
                <w:bCs w:val="0"/>
                <w:smallCaps w:val="0"/>
                <w:noProof/>
                <w:sz w:val="22"/>
              </w:rPr>
              <w:tab/>
            </w:r>
            <w:r w:rsidR="00CA5640" w:rsidRPr="00F03964">
              <w:rPr>
                <w:rStyle w:val="Lienhypertexte"/>
                <w:rFonts w:ascii="Marianne" w:hAnsi="Marianne"/>
                <w:noProof/>
              </w:rPr>
              <w:t>La clarté des modalités de coordination entre les différents corps de métiers et   de pilotage proposées</w:t>
            </w:r>
            <w:r w:rsidR="00CA5640">
              <w:rPr>
                <w:noProof/>
                <w:webHidden/>
              </w:rPr>
              <w:tab/>
            </w:r>
            <w:r w:rsidR="00CA5640">
              <w:rPr>
                <w:noProof/>
                <w:webHidden/>
              </w:rPr>
              <w:fldChar w:fldCharType="begin"/>
            </w:r>
            <w:r w:rsidR="00CA5640">
              <w:rPr>
                <w:noProof/>
                <w:webHidden/>
              </w:rPr>
              <w:instrText xml:space="preserve"> PAGEREF _Toc222248823 \h </w:instrText>
            </w:r>
            <w:r w:rsidR="00CA5640">
              <w:rPr>
                <w:noProof/>
                <w:webHidden/>
              </w:rPr>
            </w:r>
            <w:r w:rsidR="00CA5640">
              <w:rPr>
                <w:noProof/>
                <w:webHidden/>
              </w:rPr>
              <w:fldChar w:fldCharType="separate"/>
            </w:r>
            <w:r w:rsidR="00CA5640">
              <w:rPr>
                <w:noProof/>
                <w:webHidden/>
              </w:rPr>
              <w:t>7</w:t>
            </w:r>
            <w:r w:rsidR="00CA5640">
              <w:rPr>
                <w:noProof/>
                <w:webHidden/>
              </w:rPr>
              <w:fldChar w:fldCharType="end"/>
            </w:r>
          </w:hyperlink>
        </w:p>
        <w:p w14:paraId="2F8A9D5D" w14:textId="3FD0C7EE" w:rsidR="00FE30CD" w:rsidRPr="00B8089B" w:rsidRDefault="00FE30CD" w:rsidP="00E70929">
          <w:pPr>
            <w:pStyle w:val="TM2"/>
            <w:rPr>
              <w:rFonts w:ascii="Marianne" w:hAnsi="Marianne"/>
            </w:rPr>
          </w:pPr>
          <w:r w:rsidRPr="00B8089B">
            <w:rPr>
              <w:rFonts w:ascii="Marianne" w:hAnsi="Marianne"/>
            </w:rPr>
            <w:fldChar w:fldCharType="end"/>
          </w:r>
        </w:p>
      </w:sdtContent>
    </w:sdt>
    <w:p w14:paraId="79BFEB1E" w14:textId="02995983" w:rsidR="009E4453" w:rsidRPr="00B8089B" w:rsidRDefault="009E4453">
      <w:pPr>
        <w:spacing w:after="160" w:line="259" w:lineRule="auto"/>
        <w:jc w:val="left"/>
        <w:rPr>
          <w:rFonts w:ascii="Marianne" w:hAnsi="Marianne"/>
          <w:sz w:val="24"/>
          <w:szCs w:val="28"/>
        </w:rPr>
      </w:pPr>
      <w:r w:rsidRPr="00B8089B">
        <w:rPr>
          <w:rFonts w:ascii="Marianne" w:hAnsi="Marianne"/>
          <w:sz w:val="24"/>
          <w:szCs w:val="28"/>
        </w:rPr>
        <w:br w:type="page"/>
      </w:r>
    </w:p>
    <w:p w14:paraId="0C0C97B9" w14:textId="16BD6AFB" w:rsidR="009E4453" w:rsidRPr="00B8089B" w:rsidRDefault="004935A0" w:rsidP="00F91A40">
      <w:pPr>
        <w:pStyle w:val="Titre1ALTEREA2018"/>
        <w:rPr>
          <w:rFonts w:ascii="Marianne" w:hAnsi="Marianne"/>
        </w:rPr>
      </w:pPr>
      <w:bookmarkStart w:id="0" w:name="_Toc222248811"/>
      <w:r w:rsidRPr="00B8089B">
        <w:rPr>
          <w:rFonts w:ascii="Marianne" w:hAnsi="Marianne"/>
        </w:rPr>
        <w:lastRenderedPageBreak/>
        <w:t xml:space="preserve">Méthodologie et compréhension du projet </w:t>
      </w:r>
      <w:r w:rsidR="008F67F1" w:rsidRPr="00B8089B">
        <w:rPr>
          <w:rFonts w:ascii="Marianne" w:hAnsi="Marianne"/>
        </w:rPr>
        <w:t>(noté sur 40)</w:t>
      </w:r>
      <w:bookmarkEnd w:id="0"/>
    </w:p>
    <w:p w14:paraId="613799EE" w14:textId="0FF32E40" w:rsidR="004935A0" w:rsidRPr="00B8089B" w:rsidRDefault="004935A0" w:rsidP="00F91A40">
      <w:pPr>
        <w:pStyle w:val="Titre2ALTEREA2018"/>
        <w:rPr>
          <w:rFonts w:ascii="Marianne" w:hAnsi="Marianne"/>
        </w:rPr>
      </w:pPr>
      <w:bookmarkStart w:id="1" w:name="_Toc222248812"/>
      <w:r w:rsidRPr="00B8089B">
        <w:rPr>
          <w:rFonts w:ascii="Marianne" w:hAnsi="Marianne"/>
        </w:rPr>
        <w:t>Compréhension des enjeux du projet, notamment patrimoniaux, structurel, techniques et règlementaires</w:t>
      </w:r>
      <w:bookmarkEnd w:id="1"/>
      <w:r w:rsidRPr="00B8089B">
        <w:rPr>
          <w:rFonts w:ascii="Marianne" w:hAnsi="Marianne"/>
        </w:rPr>
        <w:t xml:space="preserve"> </w:t>
      </w:r>
    </w:p>
    <w:p w14:paraId="7F420E96" w14:textId="77777777" w:rsidR="00EA7540" w:rsidRPr="00B8089B" w:rsidRDefault="00EA7540" w:rsidP="00EA7540">
      <w:pPr>
        <w:pStyle w:val="Titre2ALTEREA2018"/>
        <w:numPr>
          <w:ilvl w:val="0"/>
          <w:numId w:val="0"/>
        </w:numPr>
        <w:rPr>
          <w:rFonts w:ascii="Marianne" w:hAnsi="Marianne"/>
        </w:rPr>
      </w:pPr>
    </w:p>
    <w:p w14:paraId="53AFEC7F" w14:textId="3A2A12BA" w:rsidR="009E4453" w:rsidRPr="00B8089B" w:rsidRDefault="009E4453" w:rsidP="009E4453">
      <w:pPr>
        <w:rPr>
          <w:rFonts w:ascii="Marianne" w:hAnsi="Marianne"/>
          <w:b/>
          <w:bCs/>
          <w:i/>
          <w:iCs/>
          <w:color w:val="FF0000"/>
          <w:lang w:eastAsia="en-US"/>
        </w:rPr>
      </w:pPr>
      <w:r w:rsidRPr="00B8089B">
        <w:rPr>
          <w:rFonts w:ascii="Marianne" w:hAnsi="Marianne"/>
          <w:b/>
          <w:bCs/>
          <w:i/>
          <w:iCs/>
          <w:color w:val="FF0000"/>
          <w:lang w:eastAsia="en-US"/>
        </w:rPr>
        <w:t>A compléter</w:t>
      </w:r>
      <w:r w:rsidR="00925CE7" w:rsidRPr="00B8089B">
        <w:rPr>
          <w:rFonts w:ascii="Marianne" w:hAnsi="Marianne"/>
          <w:b/>
          <w:bCs/>
          <w:i/>
          <w:iCs/>
          <w:color w:val="FF0000"/>
          <w:lang w:eastAsia="en-US"/>
        </w:rPr>
        <w:t xml:space="preserve"> par l’entreprise</w:t>
      </w:r>
    </w:p>
    <w:p w14:paraId="197B2AB0" w14:textId="77777777" w:rsidR="009E4453" w:rsidRPr="00B8089B" w:rsidRDefault="009E4453" w:rsidP="009E4453">
      <w:pPr>
        <w:rPr>
          <w:rFonts w:ascii="Marianne" w:hAnsi="Marianne"/>
          <w:lang w:eastAsia="en-US"/>
        </w:rPr>
      </w:pPr>
    </w:p>
    <w:p w14:paraId="0FDAABBD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68004829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1B79A676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4ECF6EF6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3FB4B211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1C8ED914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4FE8D41F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45AE87A1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5040DA39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62224A6D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63F710C7" w14:textId="455AA412" w:rsidR="00A6686E" w:rsidRPr="00B8089B" w:rsidRDefault="00A6686E" w:rsidP="00A6686E">
      <w:pPr>
        <w:pStyle w:val="Titre2ALTEREA2018"/>
        <w:rPr>
          <w:rFonts w:ascii="Marianne" w:hAnsi="Marianne"/>
          <w:lang w:eastAsia="en-US"/>
        </w:rPr>
      </w:pPr>
      <w:bookmarkStart w:id="2" w:name="_Toc222248813"/>
      <w:r w:rsidRPr="00B8089B">
        <w:rPr>
          <w:rFonts w:ascii="Marianne" w:hAnsi="Marianne"/>
        </w:rPr>
        <w:t>Prise en compte des particularités du ministère et du contexte d’intervention en site occupé.</w:t>
      </w:r>
      <w:bookmarkEnd w:id="2"/>
    </w:p>
    <w:p w14:paraId="184B9E3A" w14:textId="77777777" w:rsidR="00A6686E" w:rsidRPr="00B8089B" w:rsidRDefault="00A6686E" w:rsidP="00A6686E">
      <w:pPr>
        <w:rPr>
          <w:rFonts w:ascii="Marianne" w:hAnsi="Marianne"/>
          <w:lang w:eastAsia="en-US"/>
        </w:rPr>
      </w:pPr>
    </w:p>
    <w:p w14:paraId="2801DB2F" w14:textId="77777777" w:rsidR="00A6686E" w:rsidRPr="00B8089B" w:rsidRDefault="00A6686E" w:rsidP="00A6686E">
      <w:pPr>
        <w:rPr>
          <w:rFonts w:ascii="Marianne" w:hAnsi="Marianne"/>
          <w:b/>
          <w:bCs/>
          <w:i/>
          <w:iCs/>
          <w:color w:val="FF0000"/>
          <w:lang w:eastAsia="en-US"/>
        </w:rPr>
      </w:pPr>
      <w:r w:rsidRPr="00B8089B">
        <w:rPr>
          <w:rFonts w:ascii="Marianne" w:hAnsi="Marianne"/>
          <w:b/>
          <w:bCs/>
          <w:i/>
          <w:iCs/>
          <w:color w:val="FF0000"/>
          <w:lang w:eastAsia="en-US"/>
        </w:rPr>
        <w:t>A compléter par l’entreprise</w:t>
      </w:r>
    </w:p>
    <w:p w14:paraId="41B6D429" w14:textId="77777777" w:rsidR="00A6686E" w:rsidRPr="00B8089B" w:rsidRDefault="00A6686E" w:rsidP="00A6686E">
      <w:pPr>
        <w:pStyle w:val="Titre2ALTEREA2018"/>
        <w:numPr>
          <w:ilvl w:val="0"/>
          <w:numId w:val="0"/>
        </w:numPr>
        <w:ind w:left="576"/>
        <w:rPr>
          <w:rFonts w:ascii="Marianne" w:hAnsi="Marianne"/>
        </w:rPr>
      </w:pPr>
    </w:p>
    <w:p w14:paraId="5FAEE42C" w14:textId="2E6DB49E" w:rsidR="009E4453" w:rsidRPr="00B8089B" w:rsidRDefault="00EA7540" w:rsidP="00F91A40">
      <w:pPr>
        <w:pStyle w:val="Titre2ALTEREA2018"/>
        <w:rPr>
          <w:rFonts w:ascii="Marianne" w:hAnsi="Marianne"/>
        </w:rPr>
      </w:pPr>
      <w:bookmarkStart w:id="3" w:name="_Toc222248814"/>
      <w:r w:rsidRPr="00B8089B">
        <w:rPr>
          <w:rFonts w:ascii="Marianne" w:hAnsi="Marianne"/>
        </w:rPr>
        <w:t xml:space="preserve">La </w:t>
      </w:r>
      <w:r w:rsidR="009E4453" w:rsidRPr="00B8089B">
        <w:rPr>
          <w:rFonts w:ascii="Marianne" w:hAnsi="Marianne"/>
        </w:rPr>
        <w:t xml:space="preserve">qualité </w:t>
      </w:r>
      <w:r w:rsidRPr="00B8089B">
        <w:rPr>
          <w:rFonts w:ascii="Marianne" w:hAnsi="Marianne"/>
        </w:rPr>
        <w:t>de la méthodologie proposée pour mener à bien la mission de maîtrise d’œuvre dans toutes ses phases (DIAG, ESQ, APS, APD, PRO, ACT, VISA, DET, AOR)</w:t>
      </w:r>
      <w:bookmarkEnd w:id="3"/>
      <w:r w:rsidRPr="00B8089B">
        <w:rPr>
          <w:rFonts w:ascii="Marianne" w:hAnsi="Marianne"/>
        </w:rPr>
        <w:t xml:space="preserve"> </w:t>
      </w:r>
    </w:p>
    <w:p w14:paraId="0D9291A3" w14:textId="77777777" w:rsidR="00925CE7" w:rsidRPr="00B8089B" w:rsidRDefault="00925CE7" w:rsidP="00925CE7">
      <w:pPr>
        <w:rPr>
          <w:rFonts w:ascii="Marianne" w:hAnsi="Marianne"/>
          <w:b/>
          <w:bCs/>
          <w:i/>
          <w:iCs/>
          <w:color w:val="FF0000"/>
          <w:lang w:eastAsia="en-US"/>
        </w:rPr>
      </w:pPr>
      <w:r w:rsidRPr="00B8089B">
        <w:rPr>
          <w:rFonts w:ascii="Marianne" w:hAnsi="Marianne"/>
          <w:b/>
          <w:bCs/>
          <w:i/>
          <w:iCs/>
          <w:color w:val="FF0000"/>
          <w:lang w:eastAsia="en-US"/>
        </w:rPr>
        <w:t>A compléter par l’entreprise</w:t>
      </w:r>
    </w:p>
    <w:p w14:paraId="3913C8A4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63DFCADA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0BA63F58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59FCCEDF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1247A3A7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2299AACE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05DA37D8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78D3C088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21470094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46069E48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75FEFD6D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0D003333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3FBB8DAB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0E3367D6" w14:textId="5FDB8913" w:rsidR="009E4453" w:rsidRPr="00B8089B" w:rsidRDefault="00EA7540" w:rsidP="00F91A40">
      <w:pPr>
        <w:pStyle w:val="Titre2ALTEREA2018"/>
        <w:rPr>
          <w:rFonts w:ascii="Marianne" w:hAnsi="Marianne"/>
        </w:rPr>
      </w:pPr>
      <w:bookmarkStart w:id="4" w:name="_Toc222248815"/>
      <w:r w:rsidRPr="00B8089B">
        <w:rPr>
          <w:rFonts w:ascii="Marianne" w:hAnsi="Marianne"/>
        </w:rPr>
        <w:t xml:space="preserve">Les modalités de communication avec la maîtrise d’ouvrage, la tenue des réunions, les outils de suivi, les rendus attendus, </w:t>
      </w:r>
      <w:proofErr w:type="spellStart"/>
      <w:r w:rsidRPr="00B8089B">
        <w:rPr>
          <w:rFonts w:ascii="Marianne" w:hAnsi="Marianne"/>
        </w:rPr>
        <w:t>etc</w:t>
      </w:r>
      <w:bookmarkEnd w:id="4"/>
      <w:proofErr w:type="spellEnd"/>
    </w:p>
    <w:p w14:paraId="2D52950B" w14:textId="77777777" w:rsidR="00925CE7" w:rsidRPr="00B8089B" w:rsidRDefault="00925CE7" w:rsidP="00925CE7">
      <w:pPr>
        <w:rPr>
          <w:rFonts w:ascii="Marianne" w:hAnsi="Marianne"/>
          <w:b/>
          <w:bCs/>
          <w:i/>
          <w:iCs/>
          <w:color w:val="FF0000"/>
          <w:lang w:eastAsia="en-US"/>
        </w:rPr>
      </w:pPr>
      <w:r w:rsidRPr="00B8089B">
        <w:rPr>
          <w:rFonts w:ascii="Marianne" w:hAnsi="Marianne"/>
          <w:b/>
          <w:bCs/>
          <w:i/>
          <w:iCs/>
          <w:color w:val="FF0000"/>
          <w:lang w:eastAsia="en-US"/>
        </w:rPr>
        <w:t>A compléter par l’entreprise</w:t>
      </w:r>
    </w:p>
    <w:p w14:paraId="52EC2446" w14:textId="77777777" w:rsidR="00EA7540" w:rsidRPr="00B8089B" w:rsidRDefault="00EA7540" w:rsidP="00EA7540">
      <w:pPr>
        <w:rPr>
          <w:rFonts w:ascii="Marianne" w:hAnsi="Marianne"/>
          <w:lang w:eastAsia="en-US"/>
        </w:rPr>
      </w:pPr>
    </w:p>
    <w:p w14:paraId="365B748B" w14:textId="77777777" w:rsidR="00EA7540" w:rsidRPr="00B8089B" w:rsidRDefault="00EA7540" w:rsidP="00EA7540">
      <w:pPr>
        <w:rPr>
          <w:rFonts w:ascii="Marianne" w:hAnsi="Marianne"/>
          <w:lang w:eastAsia="en-US"/>
        </w:rPr>
      </w:pPr>
    </w:p>
    <w:p w14:paraId="327137E0" w14:textId="34B96C34" w:rsidR="00EA7540" w:rsidRPr="00B8089B" w:rsidRDefault="00EA7540" w:rsidP="00EA7540">
      <w:pPr>
        <w:rPr>
          <w:rFonts w:ascii="Marianne" w:hAnsi="Marianne"/>
          <w:lang w:eastAsia="en-US"/>
        </w:rPr>
      </w:pPr>
    </w:p>
    <w:p w14:paraId="4878DD35" w14:textId="5FCB1DAF" w:rsidR="00EA7540" w:rsidRPr="00B8089B" w:rsidRDefault="00EA7540" w:rsidP="00EA7540">
      <w:pPr>
        <w:rPr>
          <w:rFonts w:ascii="Marianne" w:hAnsi="Marianne"/>
          <w:lang w:eastAsia="en-US"/>
        </w:rPr>
      </w:pPr>
    </w:p>
    <w:p w14:paraId="0E3E9DD7" w14:textId="1339FDBA" w:rsidR="00EA7540" w:rsidRPr="00B8089B" w:rsidRDefault="00EA7540" w:rsidP="00EA7540">
      <w:pPr>
        <w:rPr>
          <w:rFonts w:ascii="Marianne" w:hAnsi="Marianne"/>
          <w:lang w:eastAsia="en-US"/>
        </w:rPr>
      </w:pPr>
    </w:p>
    <w:p w14:paraId="16BAF005" w14:textId="3BD9F62C" w:rsidR="00EA7540" w:rsidRPr="00B8089B" w:rsidRDefault="00EA7540" w:rsidP="00EA7540">
      <w:pPr>
        <w:rPr>
          <w:rFonts w:ascii="Marianne" w:hAnsi="Marianne"/>
          <w:lang w:eastAsia="en-US"/>
        </w:rPr>
      </w:pPr>
    </w:p>
    <w:p w14:paraId="33C5CA94" w14:textId="45F96C61" w:rsidR="00EA7540" w:rsidRPr="00B8089B" w:rsidRDefault="00EA7540" w:rsidP="00EA7540">
      <w:pPr>
        <w:rPr>
          <w:rFonts w:ascii="Marianne" w:hAnsi="Marianne"/>
          <w:lang w:eastAsia="en-US"/>
        </w:rPr>
      </w:pPr>
    </w:p>
    <w:p w14:paraId="1376D41B" w14:textId="5F487AF3" w:rsidR="00925CE7" w:rsidRPr="00B8089B" w:rsidRDefault="00925CE7" w:rsidP="00EA7540">
      <w:pPr>
        <w:rPr>
          <w:rFonts w:ascii="Marianne" w:hAnsi="Marianne"/>
          <w:lang w:eastAsia="en-US"/>
        </w:rPr>
      </w:pPr>
    </w:p>
    <w:p w14:paraId="525DBA92" w14:textId="0778A46A" w:rsidR="009E4453" w:rsidRPr="00B8089B" w:rsidRDefault="009E4453" w:rsidP="00F91A40">
      <w:pPr>
        <w:pStyle w:val="Titre1ALTEREA2018"/>
        <w:rPr>
          <w:rFonts w:ascii="Marianne" w:eastAsia="Calibri" w:hAnsi="Marianne"/>
          <w:sz w:val="24"/>
          <w:szCs w:val="32"/>
        </w:rPr>
      </w:pPr>
      <w:bookmarkStart w:id="5" w:name="_Toc222248816"/>
      <w:r w:rsidRPr="00B8089B">
        <w:rPr>
          <w:rFonts w:ascii="Marianne" w:hAnsi="Marianne"/>
        </w:rPr>
        <w:lastRenderedPageBreak/>
        <w:t>M</w:t>
      </w:r>
      <w:r w:rsidR="008F67F1" w:rsidRPr="00B8089B">
        <w:rPr>
          <w:rFonts w:ascii="Marianne" w:hAnsi="Marianne"/>
        </w:rPr>
        <w:t>oyens humains mobilisés pour l’exécution de la mission</w:t>
      </w:r>
      <w:r w:rsidRPr="00B8089B">
        <w:rPr>
          <w:rFonts w:ascii="Marianne" w:hAnsi="Marianne"/>
        </w:rPr>
        <w:t xml:space="preserve"> </w:t>
      </w:r>
      <w:r w:rsidR="009C1535" w:rsidRPr="00B8089B">
        <w:rPr>
          <w:rFonts w:ascii="Marianne" w:hAnsi="Marianne"/>
        </w:rPr>
        <w:t>(Noté sur 15)</w:t>
      </w:r>
      <w:bookmarkEnd w:id="5"/>
    </w:p>
    <w:p w14:paraId="5F20C640" w14:textId="6EF92F66" w:rsidR="009E4453" w:rsidRPr="00B8089B" w:rsidRDefault="009C1535" w:rsidP="00F91A40">
      <w:pPr>
        <w:pStyle w:val="Titre2ALTEREA2018"/>
        <w:rPr>
          <w:rFonts w:ascii="Marianne" w:hAnsi="Marianne"/>
        </w:rPr>
      </w:pPr>
      <w:bookmarkStart w:id="6" w:name="_Toc222248817"/>
      <w:r w:rsidRPr="00B8089B">
        <w:rPr>
          <w:rFonts w:ascii="Marianne" w:hAnsi="Marianne"/>
        </w:rPr>
        <w:t>La composition de l’équipe projet proposée (profils, expertises, articulation des compétences</w:t>
      </w:r>
      <w:bookmarkEnd w:id="6"/>
    </w:p>
    <w:p w14:paraId="66CF4588" w14:textId="5F669FA3" w:rsidR="009E4453" w:rsidRPr="00B8089B" w:rsidRDefault="009E4453" w:rsidP="009E4453">
      <w:pPr>
        <w:rPr>
          <w:rFonts w:ascii="Marianne" w:hAnsi="Marianne"/>
          <w:b/>
          <w:bCs/>
          <w:color w:val="FF0000"/>
          <w:u w:val="single"/>
          <w:lang w:eastAsia="en-US"/>
        </w:rPr>
      </w:pPr>
      <w:r w:rsidRPr="00B8089B">
        <w:rPr>
          <w:rFonts w:ascii="Marianne" w:hAnsi="Marianne"/>
          <w:b/>
          <w:bCs/>
          <w:i/>
          <w:iCs/>
          <w:color w:val="FF0000"/>
          <w:lang w:eastAsia="en-US"/>
        </w:rPr>
        <w:t>A compléter</w:t>
      </w:r>
      <w:r w:rsidR="00FE30CD" w:rsidRPr="00B8089B">
        <w:rPr>
          <w:rFonts w:ascii="Marianne" w:hAnsi="Marianne"/>
          <w:b/>
          <w:bCs/>
          <w:i/>
          <w:iCs/>
          <w:color w:val="FF0000"/>
          <w:lang w:eastAsia="en-US"/>
        </w:rPr>
        <w:t xml:space="preserve"> </w:t>
      </w:r>
      <w:r w:rsidR="00925CE7" w:rsidRPr="00B8089B">
        <w:rPr>
          <w:rFonts w:ascii="Marianne" w:hAnsi="Marianne"/>
          <w:b/>
          <w:bCs/>
          <w:i/>
          <w:iCs/>
          <w:color w:val="FF0000"/>
          <w:lang w:eastAsia="en-US"/>
        </w:rPr>
        <w:t xml:space="preserve">par l’entreprise </w:t>
      </w:r>
    </w:p>
    <w:p w14:paraId="12A26980" w14:textId="77777777" w:rsidR="009E4453" w:rsidRPr="00B8089B" w:rsidRDefault="009E4453" w:rsidP="00925CE7">
      <w:pPr>
        <w:rPr>
          <w:rFonts w:ascii="Marianne" w:hAnsi="Marianne"/>
          <w:lang w:eastAsia="en-US"/>
        </w:rPr>
      </w:pPr>
    </w:p>
    <w:p w14:paraId="27164E56" w14:textId="77777777" w:rsidR="00925CE7" w:rsidRPr="00B8089B" w:rsidRDefault="00925CE7" w:rsidP="00925CE7">
      <w:pPr>
        <w:rPr>
          <w:rFonts w:ascii="Marianne" w:hAnsi="Marianne"/>
          <w:lang w:eastAsia="en-US"/>
        </w:rPr>
      </w:pPr>
    </w:p>
    <w:p w14:paraId="6F593080" w14:textId="77777777" w:rsidR="00925CE7" w:rsidRPr="00B8089B" w:rsidRDefault="00925CE7" w:rsidP="00925CE7">
      <w:pPr>
        <w:rPr>
          <w:rFonts w:ascii="Marianne" w:hAnsi="Marianne"/>
          <w:lang w:eastAsia="en-US"/>
        </w:rPr>
      </w:pPr>
    </w:p>
    <w:p w14:paraId="50D00066" w14:textId="77777777" w:rsidR="00925CE7" w:rsidRPr="00B8089B" w:rsidRDefault="00925CE7" w:rsidP="00925CE7">
      <w:pPr>
        <w:rPr>
          <w:rFonts w:ascii="Marianne" w:hAnsi="Marianne"/>
          <w:lang w:eastAsia="en-US"/>
        </w:rPr>
      </w:pPr>
    </w:p>
    <w:p w14:paraId="111F7788" w14:textId="77777777" w:rsidR="009E4453" w:rsidRPr="00B8089B" w:rsidRDefault="009E4453" w:rsidP="009E4453">
      <w:pPr>
        <w:rPr>
          <w:rFonts w:ascii="Marianne" w:hAnsi="Marianne"/>
        </w:rPr>
      </w:pPr>
    </w:p>
    <w:p w14:paraId="7F394A2F" w14:textId="52E3EACD" w:rsidR="009E4453" w:rsidRPr="00B8089B" w:rsidRDefault="009C1535" w:rsidP="00F91A40">
      <w:pPr>
        <w:pStyle w:val="Titre2ALTEREA2018"/>
        <w:rPr>
          <w:rFonts w:ascii="Marianne" w:hAnsi="Marianne"/>
        </w:rPr>
      </w:pPr>
      <w:bookmarkStart w:id="7" w:name="_Toc222248818"/>
      <w:r w:rsidRPr="00B8089B">
        <w:rPr>
          <w:rFonts w:ascii="Marianne" w:hAnsi="Marianne"/>
        </w:rPr>
        <w:t>La présence de compétences spécifiques nécessaires à l’opération : désamiantage, renforcement structurel, sécurité incendie, accessibilité, etc.</w:t>
      </w:r>
      <w:bookmarkEnd w:id="7"/>
    </w:p>
    <w:p w14:paraId="5084AFC7" w14:textId="27922517" w:rsidR="009E4453" w:rsidRPr="00B8089B" w:rsidRDefault="009E4453" w:rsidP="009E4453">
      <w:pPr>
        <w:rPr>
          <w:rFonts w:ascii="Marianne" w:hAnsi="Marianne"/>
          <w:b/>
          <w:bCs/>
          <w:i/>
          <w:iCs/>
          <w:color w:val="FF0000"/>
          <w:lang w:eastAsia="en-US"/>
        </w:rPr>
      </w:pPr>
      <w:r w:rsidRPr="00B8089B">
        <w:rPr>
          <w:rFonts w:ascii="Marianne" w:hAnsi="Marianne"/>
          <w:b/>
          <w:bCs/>
          <w:i/>
          <w:iCs/>
          <w:color w:val="FF0000"/>
          <w:lang w:eastAsia="en-US"/>
        </w:rPr>
        <w:t>A compléter</w:t>
      </w:r>
      <w:r w:rsidR="00925CE7" w:rsidRPr="00B8089B">
        <w:rPr>
          <w:rFonts w:ascii="Marianne" w:hAnsi="Marianne"/>
          <w:b/>
          <w:bCs/>
          <w:i/>
          <w:iCs/>
          <w:color w:val="FF0000"/>
          <w:lang w:eastAsia="en-US"/>
        </w:rPr>
        <w:t xml:space="preserve"> par l’entreprise</w:t>
      </w:r>
    </w:p>
    <w:p w14:paraId="0D584B59" w14:textId="77777777" w:rsidR="009E4453" w:rsidRPr="00B8089B" w:rsidRDefault="009E4453" w:rsidP="009E4453">
      <w:pPr>
        <w:rPr>
          <w:rFonts w:ascii="Marianne" w:hAnsi="Marianne"/>
          <w:lang w:eastAsia="en-US"/>
        </w:rPr>
      </w:pPr>
    </w:p>
    <w:p w14:paraId="646FA8AD" w14:textId="77777777" w:rsidR="009E4453" w:rsidRPr="00B8089B" w:rsidRDefault="009E4453" w:rsidP="009E4453">
      <w:pPr>
        <w:rPr>
          <w:rFonts w:ascii="Marianne" w:hAnsi="Marianne"/>
        </w:rPr>
      </w:pPr>
    </w:p>
    <w:p w14:paraId="670032A7" w14:textId="77777777" w:rsidR="00925CE7" w:rsidRPr="00B8089B" w:rsidRDefault="00925CE7" w:rsidP="009E4453">
      <w:pPr>
        <w:rPr>
          <w:rFonts w:ascii="Marianne" w:hAnsi="Marianne"/>
        </w:rPr>
      </w:pPr>
    </w:p>
    <w:p w14:paraId="5109C187" w14:textId="77777777" w:rsidR="00925CE7" w:rsidRPr="00B8089B" w:rsidRDefault="00925CE7" w:rsidP="009E4453">
      <w:pPr>
        <w:rPr>
          <w:rFonts w:ascii="Marianne" w:hAnsi="Marianne"/>
        </w:rPr>
      </w:pPr>
    </w:p>
    <w:p w14:paraId="5B1FBDD1" w14:textId="77777777" w:rsidR="00925CE7" w:rsidRPr="00B8089B" w:rsidRDefault="00925CE7" w:rsidP="009E4453">
      <w:pPr>
        <w:rPr>
          <w:rFonts w:ascii="Marianne" w:hAnsi="Marianne"/>
        </w:rPr>
      </w:pPr>
    </w:p>
    <w:p w14:paraId="25F17AB2" w14:textId="77777777" w:rsidR="00925CE7" w:rsidRPr="00B8089B" w:rsidRDefault="00925CE7" w:rsidP="009E4453">
      <w:pPr>
        <w:rPr>
          <w:rFonts w:ascii="Marianne" w:hAnsi="Marianne"/>
        </w:rPr>
      </w:pPr>
    </w:p>
    <w:p w14:paraId="5DE395A2" w14:textId="596CD20F" w:rsidR="009E4453" w:rsidRPr="00B8089B" w:rsidRDefault="009C1535" w:rsidP="00F91A40">
      <w:pPr>
        <w:pStyle w:val="Titre2ALTEREA2018"/>
        <w:rPr>
          <w:rFonts w:ascii="Marianne" w:hAnsi="Marianne"/>
        </w:rPr>
      </w:pPr>
      <w:bookmarkStart w:id="8" w:name="_Toc222248819"/>
      <w:r w:rsidRPr="00B8089B">
        <w:rPr>
          <w:rFonts w:ascii="Marianne" w:hAnsi="Marianne"/>
        </w:rPr>
        <w:t>La pertinence de l’organisation interne et de la répartition des rôles au sein de l’équipe.</w:t>
      </w:r>
      <w:bookmarkEnd w:id="8"/>
    </w:p>
    <w:p w14:paraId="7EF043DC" w14:textId="6A4FDBC0" w:rsidR="009E4453" w:rsidRPr="00B8089B" w:rsidRDefault="009E4453" w:rsidP="009E4453">
      <w:pPr>
        <w:rPr>
          <w:rFonts w:ascii="Marianne" w:hAnsi="Marianne"/>
          <w:b/>
          <w:bCs/>
          <w:i/>
          <w:iCs/>
          <w:color w:val="FF0000"/>
          <w:lang w:eastAsia="en-US"/>
        </w:rPr>
      </w:pPr>
      <w:r w:rsidRPr="00B8089B">
        <w:rPr>
          <w:rFonts w:ascii="Marianne" w:hAnsi="Marianne"/>
          <w:b/>
          <w:bCs/>
          <w:i/>
          <w:iCs/>
          <w:color w:val="FF0000"/>
          <w:lang w:eastAsia="en-US"/>
        </w:rPr>
        <w:t>A compléter</w:t>
      </w:r>
      <w:r w:rsidR="00925CE7" w:rsidRPr="00B8089B">
        <w:rPr>
          <w:rFonts w:ascii="Marianne" w:hAnsi="Marianne"/>
          <w:b/>
          <w:bCs/>
          <w:i/>
          <w:iCs/>
          <w:color w:val="FF0000"/>
          <w:lang w:eastAsia="en-US"/>
        </w:rPr>
        <w:t xml:space="preserve"> par l’entreprise</w:t>
      </w:r>
    </w:p>
    <w:p w14:paraId="62685138" w14:textId="77777777" w:rsidR="009E4453" w:rsidRPr="00B8089B" w:rsidRDefault="009E4453" w:rsidP="009E4453">
      <w:pPr>
        <w:rPr>
          <w:rFonts w:ascii="Marianne" w:hAnsi="Marianne"/>
          <w:lang w:eastAsia="en-US"/>
        </w:rPr>
      </w:pPr>
    </w:p>
    <w:p w14:paraId="112E7F92" w14:textId="77777777" w:rsidR="00925CE7" w:rsidRPr="00B8089B" w:rsidRDefault="00925CE7" w:rsidP="009E4453">
      <w:pPr>
        <w:rPr>
          <w:rFonts w:ascii="Marianne" w:hAnsi="Marianne"/>
          <w:lang w:eastAsia="en-US"/>
        </w:rPr>
      </w:pPr>
    </w:p>
    <w:p w14:paraId="11A2F665" w14:textId="4358C122" w:rsidR="007D37F0" w:rsidRPr="00B8089B" w:rsidRDefault="009C1535" w:rsidP="00F91A40">
      <w:pPr>
        <w:pStyle w:val="Titre1ALTEREA2018"/>
        <w:rPr>
          <w:rFonts w:ascii="Marianne" w:eastAsia="Calibri" w:hAnsi="Marianne"/>
          <w:sz w:val="24"/>
          <w:szCs w:val="32"/>
        </w:rPr>
      </w:pPr>
      <w:bookmarkStart w:id="9" w:name="_Toc222248820"/>
      <w:r w:rsidRPr="00B8089B">
        <w:rPr>
          <w:rFonts w:ascii="Marianne" w:hAnsi="Marianne"/>
        </w:rPr>
        <w:lastRenderedPageBreak/>
        <w:t>Planning et organisation opérationnelle (noté sur 15)</w:t>
      </w:r>
      <w:bookmarkEnd w:id="9"/>
    </w:p>
    <w:p w14:paraId="33D341A8" w14:textId="12785710" w:rsidR="007D37F0" w:rsidRPr="00B8089B" w:rsidRDefault="009C1535" w:rsidP="00F91A40">
      <w:pPr>
        <w:pStyle w:val="Titre2ALTEREA2018"/>
        <w:rPr>
          <w:rFonts w:ascii="Marianne" w:hAnsi="Marianne"/>
        </w:rPr>
      </w:pPr>
      <w:bookmarkStart w:id="10" w:name="_Toc222248821"/>
      <w:r w:rsidRPr="00B8089B">
        <w:rPr>
          <w:rFonts w:ascii="Marianne" w:hAnsi="Marianne"/>
        </w:rPr>
        <w:t xml:space="preserve">La pertinence et le réalisme du calendrier d’exécution des prestations (phases études, consultations, travaux) et l’indication de « jalons clés / points </w:t>
      </w:r>
      <w:proofErr w:type="gramStart"/>
      <w:r w:rsidRPr="00B8089B">
        <w:rPr>
          <w:rFonts w:ascii="Marianne" w:hAnsi="Marianne"/>
        </w:rPr>
        <w:t>d’étapes»</w:t>
      </w:r>
      <w:proofErr w:type="gramEnd"/>
      <w:r w:rsidRPr="00B8089B">
        <w:rPr>
          <w:rFonts w:ascii="Marianne" w:hAnsi="Marianne"/>
        </w:rPr>
        <w:t xml:space="preserve"> en tenant compte des délais  de validation de la MOA (prévoir 1 mois);</w:t>
      </w:r>
      <w:bookmarkEnd w:id="10"/>
    </w:p>
    <w:p w14:paraId="2F283CF0" w14:textId="4916B3B8" w:rsidR="007D37F0" w:rsidRPr="00B8089B" w:rsidRDefault="00FE30CD" w:rsidP="007D37F0">
      <w:pPr>
        <w:rPr>
          <w:rFonts w:ascii="Marianne" w:hAnsi="Marianne"/>
          <w:b/>
          <w:bCs/>
          <w:color w:val="FF0000"/>
          <w:u w:val="single"/>
          <w:lang w:eastAsia="en-US"/>
        </w:rPr>
      </w:pPr>
      <w:r w:rsidRPr="00B8089B">
        <w:rPr>
          <w:rFonts w:ascii="Marianne" w:hAnsi="Marianne"/>
          <w:b/>
          <w:bCs/>
          <w:i/>
          <w:iCs/>
          <w:color w:val="FF0000"/>
          <w:lang w:eastAsia="en-US"/>
        </w:rPr>
        <w:t>A compléter</w:t>
      </w:r>
      <w:r w:rsidR="00925CE7" w:rsidRPr="00B8089B">
        <w:rPr>
          <w:rFonts w:ascii="Marianne" w:hAnsi="Marianne"/>
          <w:b/>
          <w:bCs/>
          <w:i/>
          <w:iCs/>
          <w:color w:val="FF0000"/>
          <w:lang w:eastAsia="en-US"/>
        </w:rPr>
        <w:t xml:space="preserve"> par l’entreprise</w:t>
      </w:r>
    </w:p>
    <w:p w14:paraId="13DEE998" w14:textId="77777777" w:rsidR="00FE30CD" w:rsidRPr="00B8089B" w:rsidRDefault="00FE30CD" w:rsidP="007D37F0">
      <w:pPr>
        <w:rPr>
          <w:rFonts w:ascii="Marianne" w:hAnsi="Marianne"/>
          <w:lang w:eastAsia="en-US"/>
        </w:rPr>
      </w:pPr>
    </w:p>
    <w:p w14:paraId="53ADBDBB" w14:textId="77777777" w:rsidR="00925CE7" w:rsidRPr="00B8089B" w:rsidRDefault="00925CE7" w:rsidP="007D37F0">
      <w:pPr>
        <w:rPr>
          <w:rFonts w:ascii="Marianne" w:hAnsi="Marianne"/>
          <w:lang w:eastAsia="en-US"/>
        </w:rPr>
      </w:pPr>
    </w:p>
    <w:p w14:paraId="06493782" w14:textId="77777777" w:rsidR="00925CE7" w:rsidRPr="00B8089B" w:rsidRDefault="00925CE7" w:rsidP="007D37F0">
      <w:pPr>
        <w:rPr>
          <w:rFonts w:ascii="Marianne" w:hAnsi="Marianne"/>
          <w:lang w:eastAsia="en-US"/>
        </w:rPr>
      </w:pPr>
    </w:p>
    <w:p w14:paraId="4C496301" w14:textId="77777777" w:rsidR="00925CE7" w:rsidRPr="00B8089B" w:rsidRDefault="00925CE7" w:rsidP="007D37F0">
      <w:pPr>
        <w:rPr>
          <w:rFonts w:ascii="Marianne" w:hAnsi="Marianne"/>
          <w:lang w:eastAsia="en-US"/>
        </w:rPr>
      </w:pPr>
    </w:p>
    <w:p w14:paraId="507FF529" w14:textId="77777777" w:rsidR="00925CE7" w:rsidRPr="00B8089B" w:rsidRDefault="00925CE7" w:rsidP="007D37F0">
      <w:pPr>
        <w:rPr>
          <w:rFonts w:ascii="Marianne" w:hAnsi="Marianne"/>
          <w:lang w:eastAsia="en-US"/>
        </w:rPr>
      </w:pPr>
    </w:p>
    <w:p w14:paraId="3C7D058D" w14:textId="77777777" w:rsidR="00925CE7" w:rsidRPr="00B8089B" w:rsidRDefault="00925CE7" w:rsidP="007D37F0">
      <w:pPr>
        <w:rPr>
          <w:rFonts w:ascii="Marianne" w:hAnsi="Marianne"/>
          <w:lang w:eastAsia="en-US"/>
        </w:rPr>
      </w:pPr>
    </w:p>
    <w:p w14:paraId="74E9146A" w14:textId="77777777" w:rsidR="00925CE7" w:rsidRPr="00B8089B" w:rsidRDefault="00925CE7" w:rsidP="007D37F0">
      <w:pPr>
        <w:rPr>
          <w:rFonts w:ascii="Marianne" w:hAnsi="Marianne"/>
          <w:lang w:eastAsia="en-US"/>
        </w:rPr>
      </w:pPr>
    </w:p>
    <w:p w14:paraId="156C8D2D" w14:textId="5F926BDD" w:rsidR="00F91A40" w:rsidRPr="00B8089B" w:rsidRDefault="0068122E" w:rsidP="00F91A40">
      <w:pPr>
        <w:pStyle w:val="Titre2ALTEREA2018"/>
        <w:rPr>
          <w:rFonts w:ascii="Marianne" w:hAnsi="Marianne"/>
        </w:rPr>
      </w:pPr>
      <w:bookmarkStart w:id="11" w:name="_Toc222248822"/>
      <w:r w:rsidRPr="00B8089B">
        <w:rPr>
          <w:rFonts w:ascii="Marianne" w:hAnsi="Marianne"/>
        </w:rPr>
        <w:t>La prise en compte des contraintes spécifiques du site occupé (phases de relocalisation, maintien d’activités sur le site, interventions en site sensible)</w:t>
      </w:r>
      <w:bookmarkEnd w:id="11"/>
    </w:p>
    <w:p w14:paraId="7857E7DC" w14:textId="1C52A5D2" w:rsidR="00F91A40" w:rsidRPr="00B8089B" w:rsidRDefault="00FE30CD" w:rsidP="00F91A40">
      <w:pPr>
        <w:rPr>
          <w:rFonts w:ascii="Marianne" w:hAnsi="Marianne"/>
          <w:b/>
          <w:bCs/>
          <w:color w:val="FF0000"/>
          <w:u w:val="single"/>
          <w:lang w:eastAsia="en-US"/>
        </w:rPr>
      </w:pPr>
      <w:r w:rsidRPr="00B8089B">
        <w:rPr>
          <w:rFonts w:ascii="Marianne" w:hAnsi="Marianne"/>
          <w:b/>
          <w:bCs/>
          <w:i/>
          <w:iCs/>
          <w:color w:val="FF0000"/>
          <w:lang w:eastAsia="en-US"/>
        </w:rPr>
        <w:t xml:space="preserve">A compléter </w:t>
      </w:r>
      <w:r w:rsidR="00925CE7" w:rsidRPr="00B8089B">
        <w:rPr>
          <w:rFonts w:ascii="Marianne" w:hAnsi="Marianne"/>
          <w:b/>
          <w:bCs/>
          <w:i/>
          <w:iCs/>
          <w:color w:val="FF0000"/>
          <w:lang w:eastAsia="en-US"/>
        </w:rPr>
        <w:t>par l’entreprise</w:t>
      </w:r>
    </w:p>
    <w:p w14:paraId="5DC1F5A6" w14:textId="77777777" w:rsidR="00FE30CD" w:rsidRPr="00B8089B" w:rsidRDefault="00FE30CD" w:rsidP="00F91A40">
      <w:pPr>
        <w:rPr>
          <w:rFonts w:ascii="Marianne" w:hAnsi="Marianne"/>
          <w:lang w:eastAsia="en-US"/>
        </w:rPr>
      </w:pPr>
    </w:p>
    <w:p w14:paraId="65092169" w14:textId="77777777" w:rsidR="00925CE7" w:rsidRPr="00B8089B" w:rsidRDefault="00925CE7" w:rsidP="00F91A40">
      <w:pPr>
        <w:rPr>
          <w:rFonts w:ascii="Marianne" w:hAnsi="Marianne"/>
          <w:lang w:eastAsia="en-US"/>
        </w:rPr>
      </w:pPr>
    </w:p>
    <w:p w14:paraId="04D0919A" w14:textId="77777777" w:rsidR="00925CE7" w:rsidRPr="00B8089B" w:rsidRDefault="00925CE7" w:rsidP="00F91A40">
      <w:pPr>
        <w:rPr>
          <w:rFonts w:ascii="Marianne" w:hAnsi="Marianne"/>
          <w:lang w:eastAsia="en-US"/>
        </w:rPr>
      </w:pPr>
    </w:p>
    <w:p w14:paraId="08BF8543" w14:textId="77777777" w:rsidR="00925CE7" w:rsidRPr="00B8089B" w:rsidRDefault="00925CE7" w:rsidP="00F91A40">
      <w:pPr>
        <w:rPr>
          <w:rFonts w:ascii="Marianne" w:hAnsi="Marianne"/>
          <w:lang w:eastAsia="en-US"/>
        </w:rPr>
      </w:pPr>
    </w:p>
    <w:p w14:paraId="7923C6A4" w14:textId="77777777" w:rsidR="00925CE7" w:rsidRPr="00B8089B" w:rsidRDefault="00925CE7" w:rsidP="00F91A40">
      <w:pPr>
        <w:rPr>
          <w:rFonts w:ascii="Marianne" w:hAnsi="Marianne"/>
          <w:lang w:eastAsia="en-US"/>
        </w:rPr>
      </w:pPr>
    </w:p>
    <w:p w14:paraId="02FC9AFF" w14:textId="77777777" w:rsidR="00925CE7" w:rsidRPr="00B8089B" w:rsidRDefault="00925CE7" w:rsidP="00F91A40">
      <w:pPr>
        <w:rPr>
          <w:rFonts w:ascii="Marianne" w:hAnsi="Marianne"/>
          <w:lang w:eastAsia="en-US"/>
        </w:rPr>
      </w:pPr>
    </w:p>
    <w:p w14:paraId="37B8A134" w14:textId="77777777" w:rsidR="00925CE7" w:rsidRPr="00B8089B" w:rsidRDefault="00925CE7" w:rsidP="00F91A40">
      <w:pPr>
        <w:rPr>
          <w:rFonts w:ascii="Marianne" w:hAnsi="Marianne"/>
          <w:lang w:eastAsia="en-US"/>
        </w:rPr>
      </w:pPr>
    </w:p>
    <w:p w14:paraId="39F26EDA" w14:textId="77777777" w:rsidR="00925CE7" w:rsidRPr="00B8089B" w:rsidRDefault="00925CE7" w:rsidP="00F91A40">
      <w:pPr>
        <w:rPr>
          <w:rFonts w:ascii="Marianne" w:hAnsi="Marianne"/>
          <w:lang w:eastAsia="en-US"/>
        </w:rPr>
      </w:pPr>
    </w:p>
    <w:p w14:paraId="52C54955" w14:textId="679ECAB7" w:rsidR="00F91A40" w:rsidRPr="00B8089B" w:rsidRDefault="0068122E" w:rsidP="00F91A40">
      <w:pPr>
        <w:pStyle w:val="Titre2ALTEREA2018"/>
        <w:rPr>
          <w:rFonts w:ascii="Marianne" w:hAnsi="Marianne"/>
        </w:rPr>
      </w:pPr>
      <w:bookmarkStart w:id="12" w:name="_Toc222248823"/>
      <w:r w:rsidRPr="00B8089B">
        <w:rPr>
          <w:rFonts w:ascii="Marianne" w:hAnsi="Marianne"/>
        </w:rPr>
        <w:t>La clarté des modalités de coordination e</w:t>
      </w:r>
      <w:r w:rsidR="005C0029" w:rsidRPr="00B8089B">
        <w:rPr>
          <w:rFonts w:ascii="Marianne" w:hAnsi="Marianne"/>
        </w:rPr>
        <w:t xml:space="preserve">ntre les différents corps de métiers et  </w:t>
      </w:r>
      <w:r w:rsidRPr="00B8089B">
        <w:rPr>
          <w:rFonts w:ascii="Marianne" w:hAnsi="Marianne"/>
        </w:rPr>
        <w:t xml:space="preserve"> de pilotage proposées</w:t>
      </w:r>
      <w:bookmarkEnd w:id="12"/>
    </w:p>
    <w:p w14:paraId="3ADF2870" w14:textId="79229BC5" w:rsidR="00F91A40" w:rsidRPr="00B8089B" w:rsidRDefault="00FE30CD" w:rsidP="00F91A40">
      <w:pPr>
        <w:rPr>
          <w:rFonts w:ascii="Marianne" w:hAnsi="Marianne"/>
          <w:b/>
          <w:bCs/>
          <w:color w:val="FF0000"/>
          <w:u w:val="single"/>
          <w:lang w:eastAsia="en-US"/>
        </w:rPr>
      </w:pPr>
      <w:r w:rsidRPr="00B8089B">
        <w:rPr>
          <w:rFonts w:ascii="Marianne" w:hAnsi="Marianne"/>
          <w:b/>
          <w:bCs/>
          <w:i/>
          <w:iCs/>
          <w:color w:val="FF0000"/>
          <w:lang w:eastAsia="en-US"/>
        </w:rPr>
        <w:t>A compléter</w:t>
      </w:r>
      <w:r w:rsidR="00925CE7" w:rsidRPr="00B8089B">
        <w:rPr>
          <w:rFonts w:ascii="Marianne" w:hAnsi="Marianne"/>
          <w:b/>
          <w:bCs/>
          <w:i/>
          <w:iCs/>
          <w:color w:val="FF0000"/>
          <w:lang w:eastAsia="en-US"/>
        </w:rPr>
        <w:t xml:space="preserve"> par l’entreprise</w:t>
      </w:r>
      <w:r w:rsidRPr="00B8089B">
        <w:rPr>
          <w:rFonts w:ascii="Marianne" w:hAnsi="Marianne"/>
          <w:b/>
          <w:bCs/>
          <w:i/>
          <w:iCs/>
          <w:color w:val="FF0000"/>
          <w:lang w:eastAsia="en-US"/>
        </w:rPr>
        <w:t xml:space="preserve"> </w:t>
      </w:r>
    </w:p>
    <w:p w14:paraId="1944FD5C" w14:textId="77777777" w:rsidR="00FE30CD" w:rsidRPr="00B8089B" w:rsidRDefault="00FE30CD" w:rsidP="00925CE7">
      <w:pPr>
        <w:rPr>
          <w:rFonts w:ascii="Marianne" w:hAnsi="Marianne"/>
          <w:lang w:eastAsia="en-US"/>
        </w:rPr>
      </w:pPr>
    </w:p>
    <w:p w14:paraId="589733EB" w14:textId="77777777" w:rsidR="00925CE7" w:rsidRPr="00B8089B" w:rsidRDefault="00925CE7" w:rsidP="00925CE7">
      <w:pPr>
        <w:rPr>
          <w:rFonts w:ascii="Marianne" w:hAnsi="Marianne"/>
          <w:lang w:eastAsia="en-US"/>
        </w:rPr>
      </w:pPr>
    </w:p>
    <w:p w14:paraId="264D34DA" w14:textId="77777777" w:rsidR="00925CE7" w:rsidRPr="00B8089B" w:rsidRDefault="00925CE7" w:rsidP="00925CE7">
      <w:pPr>
        <w:rPr>
          <w:rFonts w:ascii="Marianne" w:hAnsi="Marianne"/>
          <w:lang w:eastAsia="en-US"/>
        </w:rPr>
      </w:pPr>
    </w:p>
    <w:p w14:paraId="34352F22" w14:textId="77777777" w:rsidR="00925CE7" w:rsidRPr="00B8089B" w:rsidRDefault="00925CE7" w:rsidP="00925CE7">
      <w:pPr>
        <w:rPr>
          <w:rFonts w:ascii="Marianne" w:hAnsi="Marianne"/>
          <w:lang w:eastAsia="en-US"/>
        </w:rPr>
      </w:pPr>
    </w:p>
    <w:p w14:paraId="38087650" w14:textId="77777777" w:rsidR="00925CE7" w:rsidRPr="00B8089B" w:rsidRDefault="00925CE7" w:rsidP="00925CE7">
      <w:pPr>
        <w:rPr>
          <w:rFonts w:ascii="Marianne" w:hAnsi="Marianne"/>
          <w:lang w:eastAsia="en-US"/>
        </w:rPr>
      </w:pPr>
    </w:p>
    <w:p w14:paraId="520A2E37" w14:textId="77777777" w:rsidR="00925CE7" w:rsidRPr="00B8089B" w:rsidRDefault="00925CE7" w:rsidP="00925CE7">
      <w:pPr>
        <w:rPr>
          <w:rFonts w:ascii="Marianne" w:hAnsi="Marianne"/>
          <w:lang w:eastAsia="en-US"/>
        </w:rPr>
      </w:pPr>
    </w:p>
    <w:p w14:paraId="64D319F7" w14:textId="77777777" w:rsidR="00925CE7" w:rsidRPr="00B8089B" w:rsidRDefault="00925CE7" w:rsidP="00925CE7">
      <w:pPr>
        <w:rPr>
          <w:rFonts w:ascii="Marianne" w:hAnsi="Marianne"/>
          <w:lang w:eastAsia="en-US"/>
        </w:rPr>
      </w:pPr>
    </w:p>
    <w:p w14:paraId="4456A07C" w14:textId="77777777" w:rsidR="00925CE7" w:rsidRPr="00B8089B" w:rsidRDefault="00925CE7" w:rsidP="00925CE7">
      <w:pPr>
        <w:rPr>
          <w:rFonts w:ascii="Marianne" w:hAnsi="Marianne"/>
          <w:lang w:eastAsia="en-US"/>
        </w:rPr>
      </w:pPr>
    </w:p>
    <w:p w14:paraId="1E48DE26" w14:textId="77777777" w:rsidR="00FE30CD" w:rsidRPr="00B8089B" w:rsidRDefault="00FE30CD" w:rsidP="00F91A40">
      <w:pPr>
        <w:rPr>
          <w:rFonts w:ascii="Marianne" w:hAnsi="Marianne"/>
          <w:lang w:eastAsia="en-US"/>
        </w:rPr>
      </w:pPr>
    </w:p>
    <w:p w14:paraId="6B75AF50" w14:textId="77777777" w:rsidR="00F91A40" w:rsidRPr="00B8089B" w:rsidRDefault="00F91A40" w:rsidP="009E4453">
      <w:pPr>
        <w:rPr>
          <w:rFonts w:ascii="Marianne" w:hAnsi="Marianne"/>
          <w:sz w:val="24"/>
          <w:szCs w:val="28"/>
        </w:rPr>
      </w:pPr>
    </w:p>
    <w:p w14:paraId="7C349DA1" w14:textId="77777777" w:rsidR="00DE5BD7" w:rsidRPr="00B8089B" w:rsidRDefault="00DE5BD7" w:rsidP="009E4453">
      <w:pPr>
        <w:rPr>
          <w:rFonts w:ascii="Marianne" w:hAnsi="Marianne"/>
          <w:sz w:val="24"/>
          <w:szCs w:val="28"/>
        </w:rPr>
      </w:pPr>
    </w:p>
    <w:p w14:paraId="7B9091FA" w14:textId="743D1E8D" w:rsidR="00DE5BD7" w:rsidRPr="00B8089B" w:rsidRDefault="00DE5BD7">
      <w:pPr>
        <w:spacing w:after="160" w:line="259" w:lineRule="auto"/>
        <w:jc w:val="left"/>
        <w:rPr>
          <w:rFonts w:ascii="Marianne" w:hAnsi="Marianne"/>
          <w:sz w:val="24"/>
          <w:szCs w:val="28"/>
        </w:rPr>
      </w:pPr>
      <w:r w:rsidRPr="00B8089B">
        <w:rPr>
          <w:rFonts w:ascii="Marianne" w:hAnsi="Marianne"/>
          <w:sz w:val="24"/>
          <w:szCs w:val="28"/>
        </w:rPr>
        <w:br w:type="page"/>
      </w:r>
    </w:p>
    <w:p w14:paraId="67C9F571" w14:textId="77777777" w:rsidR="00DE5BD7" w:rsidRPr="00B8089B" w:rsidRDefault="00DE5BD7" w:rsidP="009E4453">
      <w:pPr>
        <w:rPr>
          <w:rFonts w:ascii="Marianne" w:hAnsi="Marianne"/>
          <w:sz w:val="24"/>
          <w:szCs w:val="28"/>
        </w:rPr>
      </w:pPr>
    </w:p>
    <w:p w14:paraId="4AD29B47" w14:textId="77777777" w:rsidR="00DE5BD7" w:rsidRPr="00B8089B" w:rsidRDefault="00DE5BD7" w:rsidP="009E4453">
      <w:pPr>
        <w:rPr>
          <w:rFonts w:ascii="Marianne" w:hAnsi="Marianne"/>
          <w:b/>
          <w:bCs/>
          <w:i/>
          <w:iCs/>
          <w:color w:val="FF0000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2"/>
      </w:tblGrid>
      <w:tr w:rsidR="00DE5BD7" w:rsidRPr="00B8089B" w14:paraId="58E8FFD2" w14:textId="77777777" w:rsidTr="00DE5BD7">
        <w:tc>
          <w:tcPr>
            <w:tcW w:w="9742" w:type="dxa"/>
          </w:tcPr>
          <w:p w14:paraId="74E0A6EA" w14:textId="77777777" w:rsidR="00DE5BD7" w:rsidRPr="00B8089B" w:rsidRDefault="00DE5BD7" w:rsidP="00DE5BD7">
            <w:pPr>
              <w:rPr>
                <w:rFonts w:ascii="Marianne" w:hAnsi="Marianne"/>
                <w:sz w:val="24"/>
                <w:szCs w:val="28"/>
              </w:rPr>
            </w:pPr>
          </w:p>
          <w:p w14:paraId="33EB3F04" w14:textId="7541B599" w:rsidR="00DE5BD7" w:rsidRPr="00B8089B" w:rsidRDefault="00DE5BD7" w:rsidP="00DE5BD7">
            <w:pPr>
              <w:rPr>
                <w:rFonts w:ascii="Marianne" w:hAnsi="Marianne"/>
                <w:b/>
                <w:bCs/>
                <w:i/>
                <w:iCs/>
                <w:color w:val="FF0000"/>
                <w:lang w:eastAsia="en-US"/>
              </w:rPr>
            </w:pPr>
            <w:r w:rsidRPr="00B8089B">
              <w:rPr>
                <w:rFonts w:ascii="Marianne" w:hAnsi="Marianne"/>
                <w:sz w:val="24"/>
                <w:szCs w:val="28"/>
              </w:rPr>
              <w:t xml:space="preserve">Fait à    </w:t>
            </w:r>
            <w:r w:rsidRPr="00B8089B">
              <w:rPr>
                <w:rFonts w:ascii="Marianne" w:hAnsi="Marianne"/>
                <w:b/>
                <w:bCs/>
                <w:i/>
                <w:iCs/>
                <w:color w:val="FF0000"/>
                <w:lang w:eastAsia="en-US"/>
              </w:rPr>
              <w:t>A compléter</w:t>
            </w:r>
          </w:p>
          <w:p w14:paraId="62DD4DE6" w14:textId="77777777" w:rsidR="00DE5BD7" w:rsidRPr="00B8089B" w:rsidRDefault="00DE5BD7" w:rsidP="00DE5BD7">
            <w:pPr>
              <w:rPr>
                <w:rFonts w:ascii="Marianne" w:hAnsi="Marianne"/>
                <w:b/>
                <w:bCs/>
                <w:i/>
                <w:iCs/>
                <w:color w:val="FF0000"/>
                <w:lang w:eastAsia="en-US"/>
              </w:rPr>
            </w:pPr>
          </w:p>
          <w:p w14:paraId="5F025B67" w14:textId="77777777" w:rsidR="00DE5BD7" w:rsidRPr="00B8089B" w:rsidRDefault="00DE5BD7" w:rsidP="00DE5BD7">
            <w:pPr>
              <w:rPr>
                <w:rFonts w:ascii="Marianne" w:hAnsi="Marianne"/>
                <w:b/>
                <w:bCs/>
                <w:i/>
                <w:iCs/>
                <w:color w:val="FF0000"/>
                <w:lang w:eastAsia="en-US"/>
              </w:rPr>
            </w:pPr>
            <w:r w:rsidRPr="00B8089B">
              <w:rPr>
                <w:rFonts w:ascii="Marianne" w:hAnsi="Marianne"/>
                <w:sz w:val="24"/>
                <w:szCs w:val="28"/>
              </w:rPr>
              <w:t>Le</w:t>
            </w:r>
            <w:r w:rsidRPr="00B8089B">
              <w:rPr>
                <w:rFonts w:ascii="Marianne" w:hAnsi="Marianne"/>
                <w:b/>
                <w:bCs/>
                <w:i/>
                <w:iCs/>
                <w:color w:val="FF0000"/>
                <w:lang w:eastAsia="en-US"/>
              </w:rPr>
              <w:t xml:space="preserve">   XX/XX/XX</w:t>
            </w:r>
          </w:p>
          <w:p w14:paraId="78795901" w14:textId="77777777" w:rsidR="00DE5BD7" w:rsidRPr="00B8089B" w:rsidRDefault="00DE5BD7" w:rsidP="00DE5BD7">
            <w:pPr>
              <w:rPr>
                <w:rFonts w:ascii="Marianne" w:hAnsi="Marianne"/>
                <w:b/>
                <w:bCs/>
                <w:i/>
                <w:iCs/>
                <w:color w:val="FF0000"/>
                <w:lang w:eastAsia="en-US"/>
              </w:rPr>
            </w:pPr>
          </w:p>
          <w:p w14:paraId="62586C5A" w14:textId="77777777" w:rsidR="00DE5BD7" w:rsidRPr="00B8089B" w:rsidRDefault="00DE5BD7" w:rsidP="00DE5BD7">
            <w:pPr>
              <w:rPr>
                <w:rFonts w:ascii="Marianne" w:hAnsi="Marianne"/>
                <w:b/>
                <w:bCs/>
                <w:i/>
                <w:iCs/>
                <w:color w:val="FF0000"/>
                <w:lang w:eastAsia="en-US"/>
              </w:rPr>
            </w:pPr>
            <w:r w:rsidRPr="00B8089B">
              <w:rPr>
                <w:rFonts w:ascii="Marianne" w:hAnsi="Marianne"/>
                <w:sz w:val="24"/>
                <w:szCs w:val="28"/>
              </w:rPr>
              <w:t>Candidat</w:t>
            </w:r>
            <w:r w:rsidRPr="00B8089B">
              <w:rPr>
                <w:rFonts w:ascii="Marianne" w:hAnsi="Marianne"/>
                <w:b/>
                <w:bCs/>
                <w:i/>
                <w:iCs/>
                <w:color w:val="FF0000"/>
                <w:lang w:eastAsia="en-US"/>
              </w:rPr>
              <w:t xml:space="preserve">    A compléter</w:t>
            </w:r>
          </w:p>
          <w:p w14:paraId="003052E6" w14:textId="77777777" w:rsidR="00DE5BD7" w:rsidRPr="00B8089B" w:rsidRDefault="00DE5BD7" w:rsidP="009E4453">
            <w:pPr>
              <w:rPr>
                <w:rFonts w:ascii="Marianne" w:hAnsi="Marianne"/>
                <w:sz w:val="24"/>
                <w:szCs w:val="28"/>
              </w:rPr>
            </w:pPr>
          </w:p>
        </w:tc>
      </w:tr>
    </w:tbl>
    <w:p w14:paraId="50D52B36" w14:textId="77777777" w:rsidR="00DE5BD7" w:rsidRPr="00B8089B" w:rsidRDefault="00DE5BD7" w:rsidP="009E4453">
      <w:pPr>
        <w:rPr>
          <w:rFonts w:ascii="Marianne" w:hAnsi="Marianne"/>
          <w:sz w:val="24"/>
          <w:szCs w:val="28"/>
        </w:rPr>
      </w:pPr>
    </w:p>
    <w:p w14:paraId="48A09F6C" w14:textId="77777777" w:rsidR="001E50EF" w:rsidRPr="00B8089B" w:rsidRDefault="001E50EF" w:rsidP="009E4453">
      <w:pPr>
        <w:rPr>
          <w:rFonts w:ascii="Marianne" w:hAnsi="Marianne"/>
          <w:sz w:val="24"/>
          <w:szCs w:val="28"/>
        </w:rPr>
      </w:pPr>
    </w:p>
    <w:sectPr w:rsidR="001E50EF" w:rsidRPr="00B8089B" w:rsidSect="00925C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077" w:bottom="124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B6980" w14:textId="77777777" w:rsidR="00FE30CD" w:rsidRDefault="00FE30CD" w:rsidP="00FE30CD">
      <w:r>
        <w:separator/>
      </w:r>
    </w:p>
  </w:endnote>
  <w:endnote w:type="continuationSeparator" w:id="0">
    <w:p w14:paraId="15C0D327" w14:textId="77777777" w:rsidR="00FE30CD" w:rsidRDefault="00FE30CD" w:rsidP="00FE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F34E" w14:textId="77777777" w:rsidR="005C084E" w:rsidRDefault="005C084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22278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F7D2B8" w14:textId="77777777" w:rsidR="006D58E6" w:rsidRDefault="006D58E6">
            <w:pPr>
              <w:pStyle w:val="Pieddepage"/>
              <w:jc w:val="right"/>
            </w:pPr>
          </w:p>
          <w:tbl>
            <w:tblPr>
              <w:tblStyle w:val="Grilledutableau"/>
              <w:tblW w:w="1018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93"/>
              <w:gridCol w:w="5093"/>
            </w:tblGrid>
            <w:tr w:rsidR="006D58E6" w14:paraId="0BEB81C9" w14:textId="77777777" w:rsidTr="006D58E6">
              <w:trPr>
                <w:trHeight w:val="299"/>
              </w:trPr>
              <w:tc>
                <w:tcPr>
                  <w:tcW w:w="5093" w:type="dxa"/>
                </w:tcPr>
                <w:p w14:paraId="5CF58F79" w14:textId="0904BF03" w:rsidR="006D58E6" w:rsidRDefault="00087093" w:rsidP="006D58E6">
                  <w:pPr>
                    <w:pStyle w:val="Pieddepage"/>
                    <w:jc w:val="left"/>
                  </w:pPr>
                  <w:r>
                    <w:t xml:space="preserve">MEAE_25062_DIL_CADN_ </w:t>
                  </w:r>
                  <w:fldSimple w:instr=" FILENAME \* MERGEFORMAT ">
                    <w:r w:rsidR="004935A0">
                      <w:t>RC</w:t>
                    </w:r>
                    <w:r w:rsidR="006D58E6">
                      <w:rPr>
                        <w:noProof/>
                      </w:rPr>
                      <w:t xml:space="preserve"> - C</w:t>
                    </w:r>
                    <w:r>
                      <w:rPr>
                        <w:noProof/>
                      </w:rPr>
                      <w:t>RT</w:t>
                    </w:r>
                    <w:r w:rsidR="004935A0">
                      <w:rPr>
                        <w:noProof/>
                      </w:rPr>
                      <w:t xml:space="preserve"> </w:t>
                    </w:r>
                  </w:fldSimple>
                </w:p>
              </w:tc>
              <w:tc>
                <w:tcPr>
                  <w:tcW w:w="5093" w:type="dxa"/>
                </w:tcPr>
                <w:p w14:paraId="538E0F3D" w14:textId="4FFE001F" w:rsidR="006D58E6" w:rsidRDefault="006D58E6" w:rsidP="006D58E6">
                  <w:pPr>
                    <w:pStyle w:val="Pieddepage"/>
                    <w:jc w:val="right"/>
                  </w:pPr>
                  <w:r>
                    <w:t xml:space="preserve">Page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PAGE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>
                    <w:rPr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/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NUMPAGES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>
                    <w:rPr>
                      <w:b/>
                      <w:bCs/>
                      <w:sz w:val="24"/>
                      <w:szCs w:val="24"/>
                    </w:rPr>
                    <w:t>7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3FE536" w14:textId="78832F3F" w:rsidR="00FE30CD" w:rsidRDefault="005C084E" w:rsidP="006D58E6">
            <w:pPr>
              <w:pStyle w:val="Pieddepage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0021" w14:textId="77777777" w:rsidR="005C084E" w:rsidRDefault="005C084E" w:rsidP="005C084E">
    <w:pPr>
      <w:pStyle w:val="Pieddepage"/>
    </w:pPr>
    <w:r>
      <w:t xml:space="preserve">MEAE_25062_DIL_CADN_ </w:t>
    </w:r>
    <w:r>
      <w:fldChar w:fldCharType="begin"/>
    </w:r>
    <w:r>
      <w:instrText xml:space="preserve"> FILENAME \* MERGEFORMAT </w:instrText>
    </w:r>
    <w:r>
      <w:fldChar w:fldCharType="separate"/>
    </w:r>
    <w:r>
      <w:t>RC</w:t>
    </w:r>
    <w:r>
      <w:rPr>
        <w:noProof/>
      </w:rPr>
      <w:t xml:space="preserve"> - CRT </w:t>
    </w:r>
    <w:r>
      <w:rPr>
        <w:noProof/>
      </w:rPr>
      <w:fldChar w:fldCharType="end"/>
    </w:r>
  </w:p>
  <w:p w14:paraId="1FD4E2CF" w14:textId="77777777" w:rsidR="005C084E" w:rsidRDefault="005C08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B2A00" w14:textId="77777777" w:rsidR="00FE30CD" w:rsidRDefault="00FE30CD" w:rsidP="00FE30CD">
      <w:r>
        <w:separator/>
      </w:r>
    </w:p>
  </w:footnote>
  <w:footnote w:type="continuationSeparator" w:id="0">
    <w:p w14:paraId="473BA5AD" w14:textId="77777777" w:rsidR="00FE30CD" w:rsidRDefault="00FE30CD" w:rsidP="00FE3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E3D3" w14:textId="77777777" w:rsidR="005C084E" w:rsidRDefault="005C084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0956" w14:textId="4B7223EF" w:rsidR="006D58E6" w:rsidRPr="006D58E6" w:rsidRDefault="006D58E6" w:rsidP="006D58E6">
    <w:pPr>
      <w:jc w:val="left"/>
      <w:rPr>
        <w:bCs/>
        <w:i/>
        <w:iCs/>
        <w:color w:val="A6A6A6" w:themeColor="background1" w:themeShade="A6"/>
        <w:sz w:val="16"/>
        <w:szCs w:val="18"/>
      </w:rPr>
    </w:pPr>
  </w:p>
  <w:p w14:paraId="2A21A535" w14:textId="650C7CBB" w:rsidR="006D58E6" w:rsidRDefault="006D58E6">
    <w:pPr>
      <w:pStyle w:val="En-tte"/>
    </w:pPr>
    <w:r w:rsidRPr="0056653D">
      <w:rPr>
        <w:rFonts w:ascii="Century Gothic" w:hAnsi="Century Gothic"/>
        <w:noProof/>
      </w:rPr>
      <w:drawing>
        <wp:anchor distT="0" distB="0" distL="114300" distR="114300" simplePos="0" relativeHeight="251658240" behindDoc="0" locked="0" layoutInCell="1" allowOverlap="1" wp14:anchorId="2B19F537" wp14:editId="7AF7ACC2">
          <wp:simplePos x="0" y="0"/>
          <wp:positionH relativeFrom="column">
            <wp:posOffset>5888355</wp:posOffset>
          </wp:positionH>
          <wp:positionV relativeFrom="paragraph">
            <wp:posOffset>-231140</wp:posOffset>
          </wp:positionV>
          <wp:extent cx="590550" cy="474376"/>
          <wp:effectExtent l="0" t="0" r="0" b="1905"/>
          <wp:wrapNone/>
          <wp:docPr id="663462796" name="Image 663462796" descr="http://intranet.diplomatie.gouv.fr/IMG/jpg/logo_meae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://intranet.diplomatie.gouv.fr/IMG/jpg/logo_meae-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74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CB712" w14:textId="77777777" w:rsidR="005C084E" w:rsidRDefault="005C08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41EAC"/>
    <w:multiLevelType w:val="hybridMultilevel"/>
    <w:tmpl w:val="B2E6AF54"/>
    <w:lvl w:ilvl="0" w:tplc="A154C606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F3E84"/>
    <w:multiLevelType w:val="hybridMultilevel"/>
    <w:tmpl w:val="C400AB0A"/>
    <w:lvl w:ilvl="0" w:tplc="9D1A8328">
      <w:start w:val="1"/>
      <w:numFmt w:val="decimal"/>
      <w:pStyle w:val="Titre2"/>
      <w:lvlText w:val="1.%1"/>
      <w:lvlJc w:val="left"/>
      <w:pPr>
        <w:ind w:left="717" w:hanging="360"/>
      </w:pPr>
      <w:rPr>
        <w:rFonts w:hint="default"/>
        <w:kern w:val="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5638E"/>
    <w:multiLevelType w:val="multilevel"/>
    <w:tmpl w:val="B9E07B34"/>
    <w:lvl w:ilvl="0">
      <w:start w:val="1"/>
      <w:numFmt w:val="decimal"/>
      <w:pStyle w:val="Titre1ALTEREA2018"/>
      <w:lvlText w:val="%1.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ALTEREA2018"/>
      <w:lvlText w:val="%1.%2"/>
      <w:lvlJc w:val="left"/>
      <w:pPr>
        <w:ind w:left="576" w:hanging="576"/>
      </w:pPr>
      <w:rPr>
        <w:rFonts w:hint="default"/>
        <w:specVanish w:val="0"/>
      </w:rPr>
    </w:lvl>
    <w:lvl w:ilvl="2">
      <w:start w:val="1"/>
      <w:numFmt w:val="decimal"/>
      <w:pStyle w:val="Titre3ALTEREA2018"/>
      <w:lvlText w:val="%1.%2.%3"/>
      <w:lvlJc w:val="left"/>
      <w:pPr>
        <w:ind w:left="1004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ALTEREA2018"/>
      <w:lvlText w:val="%1.%2.%3.%4"/>
      <w:lvlJc w:val="left"/>
      <w:pPr>
        <w:ind w:left="907" w:hanging="907"/>
      </w:pPr>
      <w:rPr>
        <w:rFonts w:hint="default"/>
        <w:b w:val="0"/>
        <w:sz w:val="22"/>
        <w:szCs w:val="22"/>
      </w:rPr>
    </w:lvl>
    <w:lvl w:ilvl="4">
      <w:start w:val="1"/>
      <w:numFmt w:val="decimal"/>
      <w:pStyle w:val="Titre5ALTEREA2018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BBA"/>
    <w:rsid w:val="00016695"/>
    <w:rsid w:val="00087093"/>
    <w:rsid w:val="001E50EF"/>
    <w:rsid w:val="0020182A"/>
    <w:rsid w:val="003848B8"/>
    <w:rsid w:val="003B6EA0"/>
    <w:rsid w:val="004252BD"/>
    <w:rsid w:val="004935A0"/>
    <w:rsid w:val="00530FB3"/>
    <w:rsid w:val="00531982"/>
    <w:rsid w:val="0056515C"/>
    <w:rsid w:val="005C0029"/>
    <w:rsid w:val="005C084E"/>
    <w:rsid w:val="005C6BB0"/>
    <w:rsid w:val="006264D5"/>
    <w:rsid w:val="0068122E"/>
    <w:rsid w:val="006D58E6"/>
    <w:rsid w:val="006F6F21"/>
    <w:rsid w:val="00727291"/>
    <w:rsid w:val="0076423C"/>
    <w:rsid w:val="007D37F0"/>
    <w:rsid w:val="00814C91"/>
    <w:rsid w:val="008F67F1"/>
    <w:rsid w:val="00925CE7"/>
    <w:rsid w:val="009C1535"/>
    <w:rsid w:val="009C45F3"/>
    <w:rsid w:val="009E4453"/>
    <w:rsid w:val="00A0043F"/>
    <w:rsid w:val="00A6686E"/>
    <w:rsid w:val="00AF5295"/>
    <w:rsid w:val="00B623BA"/>
    <w:rsid w:val="00B8089B"/>
    <w:rsid w:val="00BF128D"/>
    <w:rsid w:val="00BF29BB"/>
    <w:rsid w:val="00CA5640"/>
    <w:rsid w:val="00D00BBA"/>
    <w:rsid w:val="00D236E7"/>
    <w:rsid w:val="00DD261F"/>
    <w:rsid w:val="00DE5BD7"/>
    <w:rsid w:val="00E102C3"/>
    <w:rsid w:val="00E363FF"/>
    <w:rsid w:val="00E70929"/>
    <w:rsid w:val="00EA7540"/>
    <w:rsid w:val="00F91A40"/>
    <w:rsid w:val="00FE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4C336"/>
  <w15:chartTrackingRefBased/>
  <w15:docId w15:val="{D8FB976C-1409-47C8-89D7-42EBD26F3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A40"/>
    <w:pPr>
      <w:spacing w:after="0" w:line="240" w:lineRule="auto"/>
      <w:jc w:val="both"/>
    </w:pPr>
    <w:rPr>
      <w:rFonts w:ascii="Arial" w:eastAsia="Calibri" w:hAnsi="Arial" w:cs="Arial"/>
      <w:kern w:val="0"/>
      <w:sz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E4453"/>
    <w:pPr>
      <w:keepNext/>
      <w:keepLines/>
      <w:numPr>
        <w:numId w:val="1"/>
      </w:numPr>
      <w:spacing w:before="360" w:after="80" w:line="259" w:lineRule="auto"/>
      <w:ind w:left="357" w:hanging="357"/>
      <w:jc w:val="left"/>
      <w:outlineLvl w:val="0"/>
    </w:pPr>
    <w:rPr>
      <w:rFonts w:asciiTheme="majorHAnsi" w:eastAsiaTheme="majorEastAsia" w:hAnsiTheme="majorHAnsi" w:cstheme="majorBidi"/>
      <w:b/>
      <w:smallCaps/>
      <w:kern w:val="2"/>
      <w:sz w:val="32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91A40"/>
    <w:pPr>
      <w:numPr>
        <w:numId w:val="2"/>
      </w:numPr>
      <w:spacing w:before="160" w:after="120"/>
      <w:outlineLvl w:val="1"/>
    </w:pPr>
    <w:rPr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00BBA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00BBA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00BBA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00BBA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00BBA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00BBA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0BBA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E4453"/>
    <w:rPr>
      <w:rFonts w:asciiTheme="majorHAnsi" w:eastAsiaTheme="majorEastAsia" w:hAnsiTheme="majorHAnsi" w:cstheme="majorBidi"/>
      <w:b/>
      <w:smallCaps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9E4453"/>
    <w:rPr>
      <w:rFonts w:ascii="Arial" w:eastAsia="Calibri" w:hAnsi="Arial" w:cs="Arial"/>
      <w:kern w:val="0"/>
      <w:sz w:val="24"/>
      <w:szCs w:val="32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rsid w:val="00D00B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00BB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00BB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00BB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00BB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00BB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00BB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00BBA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D00B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00BBA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D00B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00BB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D00BB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00BB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D00BB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00B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00BB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00BBA"/>
    <w:rPr>
      <w:b/>
      <w:bCs/>
      <w:smallCaps/>
      <w:color w:val="0F4761" w:themeColor="accent1" w:themeShade="BF"/>
      <w:spacing w:val="5"/>
    </w:rPr>
  </w:style>
  <w:style w:type="paragraph" w:customStyle="1" w:styleId="Donneurdordre">
    <w:name w:val="Donneur d'ordre"/>
    <w:basedOn w:val="Normal"/>
    <w:autoRedefine/>
    <w:semiHidden/>
    <w:rsid w:val="00BF128D"/>
    <w:pPr>
      <w:widowControl w:val="0"/>
      <w:overflowPunct w:val="0"/>
      <w:autoSpaceDE w:val="0"/>
      <w:autoSpaceDN w:val="0"/>
      <w:adjustRightInd w:val="0"/>
      <w:ind w:right="68"/>
      <w:jc w:val="right"/>
      <w:textAlignment w:val="baseline"/>
    </w:pPr>
    <w:rPr>
      <w:rFonts w:eastAsia="Times New Roman"/>
      <w:b/>
      <w:caps/>
      <w:color w:val="0000FF"/>
      <w:sz w:val="44"/>
      <w:szCs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uiPriority w:val="39"/>
    <w:rsid w:val="00BF1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ALTEREA2018">
    <w:name w:val="Titre 1_ALTEREA 2018"/>
    <w:basedOn w:val="Normal"/>
    <w:link w:val="Titre1ALTEREA2018Car"/>
    <w:qFormat/>
    <w:rsid w:val="00F91A40"/>
    <w:pPr>
      <w:keepNext/>
      <w:keepLines/>
      <w:pageBreakBefore/>
      <w:numPr>
        <w:numId w:val="9"/>
      </w:numPr>
      <w:pBdr>
        <w:bottom w:val="single" w:sz="4" w:space="1" w:color="auto"/>
      </w:pBdr>
      <w:shd w:val="pct5" w:color="auto" w:fill="auto"/>
      <w:spacing w:before="240" w:after="120" w:line="276" w:lineRule="auto"/>
      <w:jc w:val="left"/>
      <w:outlineLvl w:val="0"/>
    </w:pPr>
    <w:rPr>
      <w:rFonts w:eastAsiaTheme="majorEastAsia"/>
      <w:b/>
      <w:bCs/>
      <w:smallCaps/>
      <w:sz w:val="30"/>
      <w:szCs w:val="30"/>
    </w:rPr>
  </w:style>
  <w:style w:type="paragraph" w:customStyle="1" w:styleId="Titre2ALTEREA2018">
    <w:name w:val="Titre 2_ALTEREA 2018"/>
    <w:basedOn w:val="Normal"/>
    <w:link w:val="Titre2ALTEREA2018Car"/>
    <w:qFormat/>
    <w:rsid w:val="00F91A40"/>
    <w:pPr>
      <w:keepNext/>
      <w:keepLines/>
      <w:numPr>
        <w:ilvl w:val="1"/>
        <w:numId w:val="9"/>
      </w:numPr>
      <w:pBdr>
        <w:bottom w:val="single" w:sz="4" w:space="1" w:color="E8E8E8" w:themeColor="background2"/>
      </w:pBdr>
      <w:spacing w:before="480" w:after="120" w:line="276" w:lineRule="auto"/>
      <w:outlineLvl w:val="1"/>
    </w:pPr>
    <w:rPr>
      <w:rFonts w:eastAsiaTheme="majorEastAsia"/>
      <w:b/>
      <w:bCs/>
      <w:smallCaps/>
      <w:sz w:val="24"/>
      <w:szCs w:val="28"/>
    </w:rPr>
  </w:style>
  <w:style w:type="paragraph" w:customStyle="1" w:styleId="Titre3ALTEREA2018">
    <w:name w:val="Titre 3_ALTEREA 2018"/>
    <w:basedOn w:val="Normal"/>
    <w:qFormat/>
    <w:rsid w:val="00F91A40"/>
    <w:pPr>
      <w:keepNext/>
      <w:keepLines/>
      <w:numPr>
        <w:ilvl w:val="2"/>
        <w:numId w:val="9"/>
      </w:numPr>
      <w:spacing w:before="260" w:after="200" w:line="276" w:lineRule="auto"/>
      <w:outlineLvl w:val="2"/>
    </w:pPr>
    <w:rPr>
      <w:rFonts w:eastAsiaTheme="majorEastAsia"/>
      <w:b/>
      <w:bCs/>
      <w:smallCaps/>
      <w:sz w:val="22"/>
      <w:szCs w:val="24"/>
      <w:u w:val="single"/>
    </w:rPr>
  </w:style>
  <w:style w:type="character" w:customStyle="1" w:styleId="Titre2ALTEREA2018Car">
    <w:name w:val="Titre 2_ALTEREA 2018 Car"/>
    <w:basedOn w:val="Policepardfaut"/>
    <w:link w:val="Titre2ALTEREA2018"/>
    <w:rsid w:val="00F91A40"/>
    <w:rPr>
      <w:rFonts w:ascii="Arial" w:eastAsiaTheme="majorEastAsia" w:hAnsi="Arial" w:cs="Arial"/>
      <w:b/>
      <w:bCs/>
      <w:smallCaps/>
      <w:kern w:val="0"/>
      <w:sz w:val="24"/>
      <w:szCs w:val="28"/>
      <w:lang w:eastAsia="fr-FR"/>
      <w14:ligatures w14:val="none"/>
    </w:rPr>
  </w:style>
  <w:style w:type="paragraph" w:customStyle="1" w:styleId="Titre4ALTEREA2018">
    <w:name w:val="Titre 4_ALTEREA 2018"/>
    <w:basedOn w:val="Normal"/>
    <w:qFormat/>
    <w:rsid w:val="00F91A40"/>
    <w:pPr>
      <w:keepNext/>
      <w:keepLines/>
      <w:numPr>
        <w:ilvl w:val="3"/>
        <w:numId w:val="9"/>
      </w:numPr>
      <w:spacing w:before="240" w:after="120" w:line="276" w:lineRule="auto"/>
      <w:outlineLvl w:val="3"/>
    </w:pPr>
    <w:rPr>
      <w:rFonts w:eastAsiaTheme="majorEastAsia"/>
      <w:bCs/>
      <w:iCs/>
      <w:smallCaps/>
      <w:color w:val="000000" w:themeColor="text1"/>
    </w:rPr>
  </w:style>
  <w:style w:type="paragraph" w:customStyle="1" w:styleId="Titre5ALTEREA2018">
    <w:name w:val="Titre 5_ALTEREA 2018"/>
    <w:basedOn w:val="Normal"/>
    <w:qFormat/>
    <w:rsid w:val="00F91A40"/>
    <w:pPr>
      <w:keepNext/>
      <w:keepLines/>
      <w:numPr>
        <w:ilvl w:val="4"/>
        <w:numId w:val="9"/>
      </w:numPr>
      <w:spacing w:before="240" w:after="120" w:line="276" w:lineRule="auto"/>
      <w:outlineLvl w:val="4"/>
    </w:pPr>
    <w:rPr>
      <w:rFonts w:eastAsiaTheme="majorEastAsia"/>
      <w:bCs/>
      <w:i/>
      <w:iCs/>
      <w:color w:val="000000" w:themeColor="text1"/>
      <w:szCs w:val="20"/>
    </w:rPr>
  </w:style>
  <w:style w:type="character" w:customStyle="1" w:styleId="Titre1ALTEREA2018Car">
    <w:name w:val="Titre 1_ALTEREA 2018 Car"/>
    <w:basedOn w:val="Policepardfaut"/>
    <w:link w:val="Titre1ALTEREA2018"/>
    <w:rsid w:val="00F91A40"/>
    <w:rPr>
      <w:rFonts w:ascii="Arial" w:eastAsiaTheme="majorEastAsia" w:hAnsi="Arial" w:cs="Arial"/>
      <w:b/>
      <w:bCs/>
      <w:smallCaps/>
      <w:kern w:val="0"/>
      <w:sz w:val="30"/>
      <w:szCs w:val="30"/>
      <w:shd w:val="pct5" w:color="auto" w:fill="auto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FE30C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E30CD"/>
    <w:rPr>
      <w:rFonts w:ascii="Arial" w:eastAsia="Calibri" w:hAnsi="Arial" w:cs="Arial"/>
      <w:kern w:val="0"/>
      <w:sz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FE30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30CD"/>
    <w:rPr>
      <w:rFonts w:ascii="Arial" w:eastAsia="Calibri" w:hAnsi="Arial" w:cs="Arial"/>
      <w:kern w:val="0"/>
      <w:sz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FE30CD"/>
    <w:pPr>
      <w:pBdr>
        <w:bottom w:val="single" w:sz="2" w:space="1" w:color="auto"/>
      </w:pBdr>
      <w:tabs>
        <w:tab w:val="left" w:pos="332"/>
        <w:tab w:val="left" w:pos="1985"/>
        <w:tab w:val="right" w:pos="9062"/>
      </w:tabs>
      <w:spacing w:before="240" w:after="120" w:line="276" w:lineRule="auto"/>
      <w:jc w:val="left"/>
    </w:pPr>
    <w:rPr>
      <w:rFonts w:eastAsiaTheme="minorHAnsi"/>
      <w:b/>
      <w:bCs/>
      <w:caps/>
      <w:noProof/>
      <w:sz w:val="24"/>
      <w:szCs w:val="28"/>
    </w:rPr>
  </w:style>
  <w:style w:type="paragraph" w:styleId="TM2">
    <w:name w:val="toc 2"/>
    <w:basedOn w:val="Normal"/>
    <w:next w:val="Normal"/>
    <w:autoRedefine/>
    <w:uiPriority w:val="39"/>
    <w:unhideWhenUsed/>
    <w:rsid w:val="00FE30CD"/>
    <w:pPr>
      <w:tabs>
        <w:tab w:val="left" w:pos="502"/>
        <w:tab w:val="left" w:pos="836"/>
        <w:tab w:val="right" w:pos="9062"/>
      </w:tabs>
      <w:spacing w:before="40" w:after="40" w:line="276" w:lineRule="auto"/>
      <w:ind w:left="227"/>
      <w:jc w:val="left"/>
    </w:pPr>
    <w:rPr>
      <w:rFonts w:eastAsiaTheme="minorHAnsi" w:cstheme="minorBidi"/>
      <w:bCs/>
      <w:smallCaps/>
    </w:rPr>
  </w:style>
  <w:style w:type="character" w:styleId="Lienhypertexte">
    <w:name w:val="Hyperlink"/>
    <w:basedOn w:val="Policepardfaut"/>
    <w:uiPriority w:val="99"/>
    <w:unhideWhenUsed/>
    <w:rsid w:val="00FE30CD"/>
    <w:rPr>
      <w:color w:val="467886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B6EA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6EA0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6EA0"/>
    <w:rPr>
      <w:rFonts w:ascii="Arial" w:eastAsia="Calibri" w:hAnsi="Arial" w:cs="Arial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6E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6EA0"/>
    <w:rPr>
      <w:rFonts w:ascii="Arial" w:eastAsia="Calibri" w:hAnsi="Arial" w:cs="Arial"/>
      <w:b/>
      <w:bCs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5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866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PHUNG</dc:creator>
  <cp:keywords/>
  <dc:description/>
  <cp:lastModifiedBy>MOUSSOU Christiane</cp:lastModifiedBy>
  <cp:revision>6</cp:revision>
  <dcterms:created xsi:type="dcterms:W3CDTF">2026-02-17T17:26:00Z</dcterms:created>
  <dcterms:modified xsi:type="dcterms:W3CDTF">2026-02-17T18:36:00Z</dcterms:modified>
</cp:coreProperties>
</file>